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47625</wp:posOffset>
                </wp:positionV>
                <wp:extent cx="2529525" cy="180951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6000" y="2880000"/>
                          <a:ext cx="2529525" cy="1809510"/>
                          <a:chOff x="4086000" y="2880000"/>
                          <a:chExt cx="2520001" cy="1800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086000" y="2880000"/>
                            <a:ext cx="2520000" cy="18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Cód Serie/Subserie: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Nombre Expediente: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6000" y="2880000"/>
                            <a:ext cx="2520001" cy="48232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104776</wp:posOffset>
                </wp:positionH>
                <wp:positionV relativeFrom="paragraph">
                  <wp:posOffset>47625</wp:posOffset>
                </wp:positionV>
                <wp:extent cx="2529525" cy="18095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525" cy="1809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2529525" cy="18095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6000" y="2880000"/>
                          <a:ext cx="2529525" cy="1809510"/>
                          <a:chOff x="4086000" y="2880000"/>
                          <a:chExt cx="2520001" cy="18000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086000" y="2880000"/>
                            <a:ext cx="2520000" cy="18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Cód Serie/Subserie: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Nombre Expediente: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/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6000" y="2880000"/>
                            <a:ext cx="2520001" cy="48232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2529525" cy="18095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525" cy="1809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30"/>
        </w:tabs>
        <w:rPr/>
      </w:pPr>
      <w:r w:rsidDel="00000000" w:rsidR="00000000" w:rsidRPr="00000000">
        <w:rPr>
          <w:rtl w:val="0"/>
        </w:rPr>
        <w:t xml:space="preserve">Medidas del Sticker:  7cm de ancho x 5cm de largo</w:t>
      </w:r>
    </w:p>
    <w:p w:rsidR="00000000" w:rsidDel="00000000" w:rsidP="00000000" w:rsidRDefault="00000000" w:rsidRPr="00000000" w14:paraId="0000000D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30"/>
        </w:tabs>
        <w:rPr/>
      </w:pPr>
      <w:r w:rsidDel="00000000" w:rsidR="00000000" w:rsidRPr="00000000">
        <w:rPr>
          <w:rtl w:val="0"/>
        </w:rPr>
        <w:t xml:space="preserve">Ejemplo diligenciado:</w:t>
      </w:r>
    </w:p>
    <w:p w:rsidR="00000000" w:rsidDel="00000000" w:rsidP="00000000" w:rsidRDefault="00000000" w:rsidRPr="00000000" w14:paraId="0000000F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2529525" cy="1809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86000" y="2880000"/>
                          <a:ext cx="252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Cód Serie/Subserie: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09.09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 Expediente: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Contrato de Obra Pública 034 para la construcción de un coliseo municipal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000" lIns="108000" spcFirstLastPara="1" rIns="36000" wrap="square" tIns="360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2529525" cy="1809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525" cy="180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930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