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2800"/>
        <w:jc w:val="center"/>
        <w:rPr>
          <w:rFonts w:ascii="Arial Narrow" w:cs="Arial Narrow" w:eastAsia="Arial Narrow" w:hAnsi="Arial Narrow"/>
          <w:sz w:val="22"/>
          <w:szCs w:val="22"/>
          <w:highlight w:val="white"/>
        </w:rPr>
      </w:pPr>
      <w:bookmarkStart w:colFirst="0" w:colLast="0" w:name="_gjdgxs" w:id="0"/>
      <w:bookmarkEnd w:id="0"/>
      <w:r w:rsidDel="00000000" w:rsidR="00000000" w:rsidRPr="00000000">
        <w:rPr>
          <w:rFonts w:ascii="Arial Narrow" w:cs="Arial Narrow" w:eastAsia="Arial Narrow" w:hAnsi="Arial Narrow"/>
          <w:sz w:val="22"/>
          <w:szCs w:val="22"/>
          <w:rtl w:val="0"/>
        </w:rPr>
        <w:t xml:space="preserve">PROCESO DE SELECCIÓN N° CD </w:t>
      </w:r>
      <w:r w:rsidDel="00000000" w:rsidR="00000000" w:rsidRPr="00000000">
        <w:rPr>
          <w:rFonts w:ascii="Arial Narrow" w:cs="Arial Narrow" w:eastAsia="Arial Narrow" w:hAnsi="Arial Narrow"/>
          <w:sz w:val="22"/>
          <w:szCs w:val="22"/>
          <w:highlight w:val="white"/>
          <w:rtl w:val="0"/>
        </w:rPr>
        <w:t xml:space="preserve">007 DE 2019</w:t>
      </w:r>
    </w:p>
    <w:p w:rsidR="00000000" w:rsidDel="00000000" w:rsidP="00000000" w:rsidRDefault="00000000" w:rsidRPr="00000000" w14:paraId="00000002">
      <w:pPr>
        <w:pageBreakBefore w:val="0"/>
        <w:spacing w:line="240" w:lineRule="auto"/>
        <w:jc w:val="center"/>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03">
      <w:pPr>
        <w:pageBreakBefore w:val="0"/>
        <w:ind w:left="1600"/>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EMPRESA DE DESARROLLO SOSTENIBLE DEL ORIENTE “EDESO”</w:t>
      </w:r>
    </w:p>
    <w:p w:rsidR="00000000" w:rsidDel="00000000" w:rsidP="00000000" w:rsidRDefault="00000000" w:rsidRPr="00000000" w14:paraId="00000004">
      <w:pPr>
        <w:pageBreakBefore w:val="0"/>
        <w:spacing w:line="240" w:lineRule="auto"/>
        <w:jc w:val="center"/>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05">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06">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1.0 OBJETO</w:t>
      </w:r>
    </w:p>
    <w:p w:rsidR="00000000" w:rsidDel="00000000" w:rsidP="00000000" w:rsidRDefault="00000000" w:rsidRPr="00000000" w14:paraId="00000007">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8">
      <w:pPr>
        <w:pageBreakBefore w:val="0"/>
        <w:spacing w:lin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Prestación de los servicios de exámenes médicos ocupacionales de ingreso periódicos y de egreso para los funcionarios de la Empresa de Desarrollo Sostenible del Oriente Edeso.</w:t>
      </w:r>
    </w:p>
    <w:p w:rsidR="00000000" w:rsidDel="00000000" w:rsidP="00000000" w:rsidRDefault="00000000" w:rsidRPr="00000000" w14:paraId="00000009">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0A">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2.0 ALCANCE</w:t>
      </w:r>
    </w:p>
    <w:p w:rsidR="00000000" w:rsidDel="00000000" w:rsidP="00000000" w:rsidRDefault="00000000" w:rsidRPr="00000000" w14:paraId="0000000B">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0C">
      <w:pPr>
        <w:pageBreakBefore w:val="0"/>
        <w:spacing w:lin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desarrollo de este objeto se tendrán en cuenta diferentes tipos de exámenes como son exámenes médicos ocupacionales con énfasis osteomuscular y exámenes de visionaria, esto con el fin de obtener un máximo valor al estado de salud de la Edeso que con toda certeza influirá en el bienestar, rendimiento y progreso de la Empresa.</w:t>
      </w:r>
    </w:p>
    <w:p w:rsidR="00000000" w:rsidDel="00000000" w:rsidP="00000000" w:rsidRDefault="00000000" w:rsidRPr="00000000" w14:paraId="0000000D">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0E">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3.0 CONDICIONES TÉCNICAS EXIGIDAS</w:t>
      </w:r>
    </w:p>
    <w:p w:rsidR="00000000" w:rsidDel="00000000" w:rsidP="00000000" w:rsidRDefault="00000000" w:rsidRPr="00000000" w14:paraId="0000000F">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10">
      <w:pPr>
        <w:pageBreakBefore w:val="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exámenes requeridos serán exámenes médicos ocupacionales con énfasis osteomuscular y examen de visiometria, estos exámenes se describen de la siguiente manera:</w:t>
      </w:r>
    </w:p>
    <w:p w:rsidR="00000000" w:rsidDel="00000000" w:rsidP="00000000" w:rsidRDefault="00000000" w:rsidRPr="00000000" w14:paraId="00000011">
      <w:pPr>
        <w:pageBreakBefore w:val="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12">
      <w:pPr>
        <w:pageBreakBefore w:val="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sz w:val="22"/>
          <w:szCs w:val="22"/>
          <w:rtl w:val="0"/>
        </w:rPr>
        <w:t xml:space="preserve">Examen de Ingreso</w:t>
      </w:r>
      <w:r w:rsidDel="00000000" w:rsidR="00000000" w:rsidRPr="00000000">
        <w:rPr>
          <w:rFonts w:ascii="Arial Narrow" w:cs="Arial Narrow" w:eastAsia="Arial Narrow" w:hAnsi="Arial Narrow"/>
          <w:sz w:val="22"/>
          <w:szCs w:val="22"/>
          <w:rtl w:val="0"/>
        </w:rPr>
        <w:t xml:space="preserve">: es realizado con el fin de realizar una evaluación para conocer el estado de salud antes de ingresar a la entidad y/o aptitud del empleado.</w:t>
      </w:r>
    </w:p>
    <w:p w:rsidR="00000000" w:rsidDel="00000000" w:rsidP="00000000" w:rsidRDefault="00000000" w:rsidRPr="00000000" w14:paraId="00000013">
      <w:pPr>
        <w:pageBreakBefore w:val="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14">
      <w:pPr>
        <w:pageBreakBefore w:val="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sz w:val="22"/>
          <w:szCs w:val="22"/>
          <w:rtl w:val="0"/>
        </w:rPr>
        <w:t xml:space="preserve">Examen Médico Periódico</w:t>
      </w:r>
      <w:r w:rsidDel="00000000" w:rsidR="00000000" w:rsidRPr="00000000">
        <w:rPr>
          <w:rFonts w:ascii="Arial Narrow" w:cs="Arial Narrow" w:eastAsia="Arial Narrow" w:hAnsi="Arial Narrow"/>
          <w:sz w:val="22"/>
          <w:szCs w:val="22"/>
          <w:rtl w:val="0"/>
        </w:rPr>
        <w:t xml:space="preserve">: es la evaluación para la detección precoz de patologías ocupacionales, la promoción de salud en el ambiente laboral y la vigilancia del trabajador expuesto durante el periodo considerando por la entidad, dentro de estas se realiza la toma de exámenes de laboratorio con énfasis osteomuscular y visiometria.</w:t>
      </w:r>
    </w:p>
    <w:p w:rsidR="00000000" w:rsidDel="00000000" w:rsidP="00000000" w:rsidRDefault="00000000" w:rsidRPr="00000000" w14:paraId="00000015">
      <w:pPr>
        <w:pageBreakBefore w:val="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16">
      <w:pPr>
        <w:pageBreakBefore w:val="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sz w:val="22"/>
          <w:szCs w:val="22"/>
          <w:rtl w:val="0"/>
        </w:rPr>
        <w:t xml:space="preserve">Examen de Egreso:</w:t>
      </w:r>
      <w:r w:rsidDel="00000000" w:rsidR="00000000" w:rsidRPr="00000000">
        <w:rPr>
          <w:rFonts w:ascii="Arial Narrow" w:cs="Arial Narrow" w:eastAsia="Arial Narrow" w:hAnsi="Arial Narrow"/>
          <w:sz w:val="22"/>
          <w:szCs w:val="22"/>
          <w:rtl w:val="0"/>
        </w:rPr>
        <w:t xml:space="preserve"> Detención de patologías ocupacionales y el impacto de estas.</w:t>
      </w:r>
    </w:p>
    <w:p w:rsidR="00000000" w:rsidDel="00000000" w:rsidP="00000000" w:rsidRDefault="00000000" w:rsidRPr="00000000" w14:paraId="00000017">
      <w:pPr>
        <w:pageBreakBefore w:val="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18">
      <w:pPr>
        <w:pageBreakBefore w:val="0"/>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Empresa Requerida</w:t>
      </w:r>
    </w:p>
    <w:p w:rsidR="00000000" w:rsidDel="00000000" w:rsidP="00000000" w:rsidRDefault="00000000" w:rsidRPr="00000000" w14:paraId="00000019">
      <w:pPr>
        <w:pageBreakBefore w:val="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requieren una empresa que cumpla con los requisitos exigidos para conformarse como IPS y que ofrezca los servicios integrales de medicina laboral y salud ocupacional.</w:t>
      </w:r>
    </w:p>
    <w:p w:rsidR="00000000" w:rsidDel="00000000" w:rsidP="00000000" w:rsidRDefault="00000000" w:rsidRPr="00000000" w14:paraId="0000001A">
      <w:pPr>
        <w:pageBreakBefore w:val="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1B">
      <w:pPr>
        <w:pageBreakBefore w:val="0"/>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Actividades Por Realizar:</w:t>
      </w:r>
    </w:p>
    <w:p w:rsidR="00000000" w:rsidDel="00000000" w:rsidP="00000000" w:rsidRDefault="00000000" w:rsidRPr="00000000" w14:paraId="0000001C">
      <w:pPr>
        <w:pageBreakBefore w:val="0"/>
        <w:spacing w:lin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Realizar exámenes médicos de ingreso, egreso y periódicos ocupacionales con énfasis osteomuscular y visiometria de los Empleados de la Empresa de Desarrollo Sostenible del Oriente “Edeso”.</w:t>
      </w:r>
    </w:p>
    <w:p w:rsidR="00000000" w:rsidDel="00000000" w:rsidP="00000000" w:rsidRDefault="00000000" w:rsidRPr="00000000" w14:paraId="0000001D">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1E">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1F">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4.0 PLAZO</w:t>
      </w:r>
    </w:p>
    <w:p w:rsidR="00000000" w:rsidDel="00000000" w:rsidP="00000000" w:rsidRDefault="00000000" w:rsidRPr="00000000" w14:paraId="00000020">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21">
      <w:pPr>
        <w:pageBreakBefore w:val="0"/>
        <w:spacing w:lin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plazo de la ejecución del contrato es hasta el treinta y uno (31) de diciembre de 2019, contados a partir de la suscripción del acta de inicio.</w:t>
      </w:r>
    </w:p>
    <w:p w:rsidR="00000000" w:rsidDel="00000000" w:rsidP="00000000" w:rsidRDefault="00000000" w:rsidRPr="00000000" w14:paraId="00000022">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23">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5.0 CONDICIONES Y FORMA DE PAGO</w:t>
      </w:r>
    </w:p>
    <w:p w:rsidR="00000000" w:rsidDel="00000000" w:rsidP="00000000" w:rsidRDefault="00000000" w:rsidRPr="00000000" w14:paraId="00000024">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25">
      <w:pPr>
        <w:pageBreakBefore w:val="0"/>
        <w:spacing w:lin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Actas parciales o contra factura y entrega a satisfacción del bien o servicio y de acuerdo a los servicios prestados, con y constancia del pago de los aportes parafiscales, previo informe del supervisor.</w:t>
      </w:r>
    </w:p>
    <w:p w:rsidR="00000000" w:rsidDel="00000000" w:rsidP="00000000" w:rsidRDefault="00000000" w:rsidRPr="00000000" w14:paraId="00000026">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27">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6.0 GARANTÍAS</w:t>
      </w:r>
    </w:p>
    <w:p w:rsidR="00000000" w:rsidDel="00000000" w:rsidP="00000000" w:rsidRDefault="00000000" w:rsidRPr="00000000" w14:paraId="00000028">
      <w:pPr>
        <w:pageBreakBefore w:val="0"/>
        <w:spacing w:line="240" w:lineRule="auto"/>
        <w:jc w:val="both"/>
        <w:rPr>
          <w:rFonts w:ascii="Arial Narrow" w:cs="Arial Narrow" w:eastAsia="Arial Narrow" w:hAnsi="Arial Narrow"/>
          <w:sz w:val="22"/>
          <w:szCs w:val="22"/>
        </w:rPr>
      </w:pPr>
      <w:r w:rsidDel="00000000" w:rsidR="00000000" w:rsidRPr="00000000">
        <w:rPr>
          <w:rtl w:val="0"/>
        </w:rPr>
      </w:r>
    </w:p>
    <w:tbl>
      <w:tblPr>
        <w:tblStyle w:val="Table1"/>
        <w:tblW w:w="883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4.7208121827407"/>
        <w:gridCol w:w="1002.1658206429779"/>
        <w:gridCol w:w="897.4619289340101"/>
        <w:gridCol w:w="3305.65143824027"/>
        <w:tblGridChange w:id="0">
          <w:tblGrid>
            <w:gridCol w:w="3634.7208121827407"/>
            <w:gridCol w:w="1002.1658206429779"/>
            <w:gridCol w:w="897.4619289340101"/>
            <w:gridCol w:w="3305.65143824027"/>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AMPAROS EXIGIBLES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1.0 GARANTÍA DE SERIEDAD DE LA OFERTA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2.0 GARANTIA UNICA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Buen manejo y correcta inversión del anticipo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Pago anticipado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r>
      <w:tr>
        <w:trPr>
          <w:cantSplit w:val="0"/>
          <w:trHeight w:val="20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Cumplimiento de las obligaciones surgidas del contrato estatal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Por el 20% del valor total del contrato</w:t>
            </w:r>
          </w:p>
          <w:p w:rsidR="00000000" w:rsidDel="00000000" w:rsidP="00000000" w:rsidRDefault="00000000" w:rsidRPr="00000000" w14:paraId="00000041">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y vigencia igual al Plazo del contrato</w:t>
            </w:r>
          </w:p>
          <w:p w:rsidR="00000000" w:rsidDel="00000000" w:rsidP="00000000" w:rsidRDefault="00000000" w:rsidRPr="00000000" w14:paraId="00000042">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y seis (6) meses más.</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Estabilidad de obra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r>
      <w:tr>
        <w:trPr>
          <w:cantSplit w:val="0"/>
          <w:trHeight w:val="10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Pago de salarios, prestaciones sociales e indemnizaciones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Por el 30% del valor total del contrato y vigencia igual al plazo del contrato más tres (3) años.</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Calidad de los bienes y equipos suministrados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r>
      <w:tr>
        <w:trPr>
          <w:cantSplit w:val="0"/>
          <w:trHeight w:val="10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Calidad del Servicio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Por el 20% del valor total del contrato y vigencia igual al plazo contractual y seis (6) meses más.</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3.0 RESPONSABILIDAD CIVIL EXTRACONTRACTUAL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pageBreakBefore w:val="0"/>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Por 200 S.M.M.L.V. - vigencia igual al plazo del contrato.</w:t>
            </w:r>
          </w:p>
        </w:tc>
      </w:tr>
    </w:tbl>
    <w:p w:rsidR="00000000" w:rsidDel="00000000" w:rsidP="00000000" w:rsidRDefault="00000000" w:rsidRPr="00000000" w14:paraId="00000057">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8">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9">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5A">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7.0 ASPECTOS RELEVANTES</w:t>
      </w:r>
    </w:p>
    <w:p w:rsidR="00000000" w:rsidDel="00000000" w:rsidP="00000000" w:rsidRDefault="00000000" w:rsidRPr="00000000" w14:paraId="0000005B">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5C">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7.1 JUSTIFICACIÓN DEL PROCESO DE CONTRATACIÓN</w:t>
      </w:r>
    </w:p>
    <w:p w:rsidR="00000000" w:rsidDel="00000000" w:rsidP="00000000" w:rsidRDefault="00000000" w:rsidRPr="00000000" w14:paraId="0000005D">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5E">
      <w:pPr>
        <w:pageBreakBefore w:val="0"/>
        <w:spacing w:lin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 conveniente la contratación anunciada, ya que de esta manera se garantizaría veracidad, efectividad y confidencialidad de los exámenes médicos exigidos para el ingreso y egreso de los empleados de la Empresa de Desarrollo Sostenible del Oriente Edeso. Mitigando de esta manera un posible riesgo legal, con ocasión a enfermedades de origen laboral. </w:t>
      </w:r>
    </w:p>
    <w:p w:rsidR="00000000" w:rsidDel="00000000" w:rsidP="00000000" w:rsidRDefault="00000000" w:rsidRPr="00000000" w14:paraId="0000005F">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60">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7.2 PRESUPUESTO OFICIAL Y ESTUDIO DE MERCADO</w:t>
      </w:r>
    </w:p>
    <w:p w:rsidR="00000000" w:rsidDel="00000000" w:rsidP="00000000" w:rsidRDefault="00000000" w:rsidRPr="00000000" w14:paraId="00000061">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62">
      <w:pPr>
        <w:pageBreakBefore w:val="0"/>
        <w:spacing w:line="240" w:lineRule="auto"/>
        <w:jc w:val="both"/>
        <w:rPr>
          <w:rFonts w:ascii="Arial Narrow" w:cs="Arial Narrow" w:eastAsia="Arial Narrow" w:hAnsi="Arial Narrow"/>
          <w:sz w:val="22"/>
          <w:szCs w:val="22"/>
        </w:rPr>
      </w:pPr>
      <w:r w:rsidDel="00000000" w:rsidR="00000000" w:rsidRPr="00000000">
        <w:rPr>
          <w:rtl w:val="0"/>
        </w:rPr>
      </w:r>
    </w:p>
    <w:tbl>
      <w:tblPr>
        <w:tblStyle w:val="Table2"/>
        <w:tblW w:w="84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00"/>
        <w:gridCol w:w="1665"/>
        <w:gridCol w:w="2520"/>
        <w:gridCol w:w="2115"/>
        <w:tblGridChange w:id="0">
          <w:tblGrid>
            <w:gridCol w:w="2100"/>
            <w:gridCol w:w="1665"/>
            <w:gridCol w:w="2520"/>
            <w:gridCol w:w="2115"/>
          </w:tblGrid>
        </w:tblGridChange>
      </w:tblGrid>
      <w:tr>
        <w:trPr>
          <w:cantSplit w:val="0"/>
          <w:trHeight w:val="7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pageBreakBefore w:val="0"/>
              <w:spacing w:line="276" w:lineRule="auto"/>
              <w:jc w:val="center"/>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CLASE DE EXAMEN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pageBreakBefore w:val="0"/>
              <w:spacing w:line="276" w:lineRule="auto"/>
              <w:jc w:val="center"/>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CANTIDAD</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pageBreakBefore w:val="0"/>
              <w:spacing w:line="276" w:lineRule="auto"/>
              <w:jc w:val="center"/>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VALOR UNITARIO</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pageBreakBefore w:val="0"/>
              <w:spacing w:line="276" w:lineRule="auto"/>
              <w:jc w:val="center"/>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VALOR TOTAL</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pageBreakBefore w:val="0"/>
              <w:spacing w:line="276" w:lineRule="auto"/>
              <w:jc w:val="center"/>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INGRESO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pageBreakBefore w:val="0"/>
              <w:spacing w:line="276"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pageBreakBefore w:val="0"/>
              <w:spacing w:line="276"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$33.200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pageBreakBefore w:val="0"/>
              <w:spacing w:line="276"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$498.000</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pageBreakBefore w:val="0"/>
              <w:spacing w:line="276" w:lineRule="auto"/>
              <w:jc w:val="center"/>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EGRESO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pageBreakBefore w:val="0"/>
              <w:spacing w:line="276"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pageBreakBefore w:val="0"/>
              <w:spacing w:line="276"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$33.200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pageBreakBefore w:val="0"/>
              <w:spacing w:line="276"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$498.000</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pageBreakBefore w:val="0"/>
              <w:spacing w:line="276" w:lineRule="auto"/>
              <w:jc w:val="center"/>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PERIÓDICOS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pageBreakBefore w:val="0"/>
              <w:spacing w:line="276"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pageBreakBefore w:val="0"/>
              <w:spacing w:line="276"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$33.200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pageBreakBefore w:val="0"/>
              <w:spacing w:line="276"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$498.000</w:t>
            </w:r>
          </w:p>
        </w:tc>
      </w:tr>
    </w:tbl>
    <w:p w:rsidR="00000000" w:rsidDel="00000000" w:rsidP="00000000" w:rsidRDefault="00000000" w:rsidRPr="00000000" w14:paraId="00000073">
      <w:pPr>
        <w:pageBreakBefore w:val="0"/>
        <w:spacing w:line="240" w:lineRule="auto"/>
        <w:jc w:val="center"/>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74">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75">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7.3 CERTIFICADO DISPONIBILIDAD PRESUPUESTAL</w:t>
      </w:r>
    </w:p>
    <w:p w:rsidR="00000000" w:rsidDel="00000000" w:rsidP="00000000" w:rsidRDefault="00000000" w:rsidRPr="00000000" w14:paraId="00000076">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77">
      <w:pPr>
        <w:pageBreakBefore w:val="0"/>
        <w:spacing w:lin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CDP 271 del 04/04/2019 por valor de $1.500.000</w:t>
      </w:r>
    </w:p>
    <w:p w:rsidR="00000000" w:rsidDel="00000000" w:rsidP="00000000" w:rsidRDefault="00000000" w:rsidRPr="00000000" w14:paraId="00000078">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 </w:t>
      </w:r>
    </w:p>
    <w:p w:rsidR="00000000" w:rsidDel="00000000" w:rsidP="00000000" w:rsidRDefault="00000000" w:rsidRPr="00000000" w14:paraId="00000079">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7.4 OBLIGACIONES DEL CONTRATISTA</w:t>
      </w:r>
    </w:p>
    <w:p w:rsidR="00000000" w:rsidDel="00000000" w:rsidP="00000000" w:rsidRDefault="00000000" w:rsidRPr="00000000" w14:paraId="0000007A">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7B">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Cumplir con el objeto del contrato</w:t>
      </w:r>
    </w:p>
    <w:p w:rsidR="00000000" w:rsidDel="00000000" w:rsidP="00000000" w:rsidRDefault="00000000" w:rsidRPr="00000000" w14:paraId="0000007C">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Cumplir con las especificaciones del contrato.</w:t>
      </w:r>
    </w:p>
    <w:p w:rsidR="00000000" w:rsidDel="00000000" w:rsidP="00000000" w:rsidRDefault="00000000" w:rsidRPr="00000000" w14:paraId="0000007D">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Ejecutar el objeto del contrato en los plazos establecidos, bajo las condiciones económicas, técnicas y financieras estipuladas en las cláusulas correspondientes y de acuerdo a la propuesta.</w:t>
      </w:r>
    </w:p>
    <w:p w:rsidR="00000000" w:rsidDel="00000000" w:rsidP="00000000" w:rsidRDefault="00000000" w:rsidRPr="00000000" w14:paraId="0000007E">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Atender las instrucciones dadas por el Supervisor del Contrato para la buena ejecución de este.</w:t>
      </w:r>
    </w:p>
    <w:p w:rsidR="00000000" w:rsidDel="00000000" w:rsidP="00000000" w:rsidRDefault="00000000" w:rsidRPr="00000000" w14:paraId="0000007F">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5.</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Obrar con lealtad y buena fe en la ejecución del contrato.</w:t>
      </w:r>
    </w:p>
    <w:p w:rsidR="00000000" w:rsidDel="00000000" w:rsidP="00000000" w:rsidRDefault="00000000" w:rsidRPr="00000000" w14:paraId="00000080">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6.</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Contar durante la ejecución del contrato con el personal idóneo requerido.</w:t>
      </w:r>
    </w:p>
    <w:p w:rsidR="00000000" w:rsidDel="00000000" w:rsidP="00000000" w:rsidRDefault="00000000" w:rsidRPr="00000000" w14:paraId="00000081">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7.</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Satisfacer las demás obligaciones a su cargo que se deriven de la naturaleza de este contrato y de las exigencias legales.</w:t>
      </w:r>
    </w:p>
    <w:p w:rsidR="00000000" w:rsidDel="00000000" w:rsidP="00000000" w:rsidRDefault="00000000" w:rsidRPr="00000000" w14:paraId="00000082">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Prestar los servicios y cumplir con las actividades oportunamente con calidad.</w:t>
      </w:r>
    </w:p>
    <w:p w:rsidR="00000000" w:rsidDel="00000000" w:rsidP="00000000" w:rsidRDefault="00000000" w:rsidRPr="00000000" w14:paraId="00000083">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9.</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Hacer entrega de la información que se genere en el desarrollo del contrato, en medio magnético y físico de acuerdo con los parámetros de gestión documental definidos por la entidad.</w:t>
      </w:r>
    </w:p>
    <w:p w:rsidR="00000000" w:rsidDel="00000000" w:rsidP="00000000" w:rsidRDefault="00000000" w:rsidRPr="00000000" w14:paraId="00000084">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10.</w:t>
      </w:r>
      <w:r w:rsidDel="00000000" w:rsidR="00000000" w:rsidRPr="00000000">
        <w:rPr>
          <w:sz w:val="14"/>
          <w:szCs w:val="14"/>
          <w:rtl w:val="0"/>
        </w:rPr>
        <w:tab/>
      </w:r>
      <w:r w:rsidDel="00000000" w:rsidR="00000000" w:rsidRPr="00000000">
        <w:rPr>
          <w:rFonts w:ascii="Arial Narrow" w:cs="Arial Narrow" w:eastAsia="Arial Narrow" w:hAnsi="Arial Narrow"/>
          <w:sz w:val="22"/>
          <w:szCs w:val="22"/>
          <w:rtl w:val="0"/>
        </w:rPr>
        <w:t xml:space="preserve"> Atender las consultas que la contratante o el supervisor hagan sobre el cumplimiento del objeto y los productos del contrato.</w:t>
      </w:r>
    </w:p>
    <w:p w:rsidR="00000000" w:rsidDel="00000000" w:rsidP="00000000" w:rsidRDefault="00000000" w:rsidRPr="00000000" w14:paraId="00000085">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11.</w:t>
      </w:r>
      <w:r w:rsidDel="00000000" w:rsidR="00000000" w:rsidRPr="00000000">
        <w:rPr>
          <w:sz w:val="14"/>
          <w:szCs w:val="14"/>
          <w:rtl w:val="0"/>
        </w:rPr>
        <w:tab/>
      </w:r>
      <w:r w:rsidDel="00000000" w:rsidR="00000000" w:rsidRPr="00000000">
        <w:rPr>
          <w:rFonts w:ascii="Arial Narrow" w:cs="Arial Narrow" w:eastAsia="Arial Narrow" w:hAnsi="Arial Narrow"/>
          <w:sz w:val="22"/>
          <w:szCs w:val="22"/>
          <w:rtl w:val="0"/>
        </w:rPr>
        <w:t xml:space="preserve">Atender todos los requerimientos técnicos y administrativos que le haga el CONTRATANTE o el supervisor y que estén relacionados con la ejecución del objeto contractual.</w:t>
      </w:r>
    </w:p>
    <w:p w:rsidR="00000000" w:rsidDel="00000000" w:rsidP="00000000" w:rsidRDefault="00000000" w:rsidRPr="00000000" w14:paraId="00000086">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12.</w:t>
      </w:r>
      <w:r w:rsidDel="00000000" w:rsidR="00000000" w:rsidRPr="00000000">
        <w:rPr>
          <w:sz w:val="14"/>
          <w:szCs w:val="14"/>
          <w:rtl w:val="0"/>
        </w:rPr>
        <w:tab/>
      </w:r>
      <w:r w:rsidDel="00000000" w:rsidR="00000000" w:rsidRPr="00000000">
        <w:rPr>
          <w:rFonts w:ascii="Arial Narrow" w:cs="Arial Narrow" w:eastAsia="Arial Narrow" w:hAnsi="Arial Narrow"/>
          <w:sz w:val="22"/>
          <w:szCs w:val="22"/>
          <w:rtl w:val="0"/>
        </w:rPr>
        <w:t xml:space="preserve">Guardar absoluta reserva sobre los hechos, documentos, informaciones y en general, sobre todos los asuntos y materias que lleguen a su conocimiento por causa o con ocasión de su contrato, y cuya divulgación a otras personas pueda causar perjuicio al contratante.</w:t>
      </w:r>
    </w:p>
    <w:p w:rsidR="00000000" w:rsidDel="00000000" w:rsidP="00000000" w:rsidRDefault="00000000" w:rsidRPr="00000000" w14:paraId="00000087">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13.</w:t>
      </w:r>
      <w:r w:rsidDel="00000000" w:rsidR="00000000" w:rsidRPr="00000000">
        <w:rPr>
          <w:sz w:val="14"/>
          <w:szCs w:val="14"/>
          <w:rtl w:val="0"/>
        </w:rPr>
        <w:tab/>
      </w:r>
      <w:r w:rsidDel="00000000" w:rsidR="00000000" w:rsidRPr="00000000">
        <w:rPr>
          <w:rFonts w:ascii="Arial Narrow" w:cs="Arial Narrow" w:eastAsia="Arial Narrow" w:hAnsi="Arial Narrow"/>
          <w:sz w:val="22"/>
          <w:szCs w:val="22"/>
          <w:rtl w:val="0"/>
        </w:rPr>
        <w:t xml:space="preserve">El contratista deberá acreditar que se encuentra al día en el pago de seguridad social integral en cumplimiento de la Ley 789 de 2002, durante la vigencia del contrato garantizando que mantendrá el IBC sobre el cual aporta equivalente al 40% del valor bruto facturado en forma mensualizada por la prestación del servicio.</w:t>
      </w:r>
    </w:p>
    <w:p w:rsidR="00000000" w:rsidDel="00000000" w:rsidP="00000000" w:rsidRDefault="00000000" w:rsidRPr="00000000" w14:paraId="00000088">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14.</w:t>
      </w:r>
      <w:r w:rsidDel="00000000" w:rsidR="00000000" w:rsidRPr="00000000">
        <w:rPr>
          <w:sz w:val="14"/>
          <w:szCs w:val="14"/>
          <w:rtl w:val="0"/>
        </w:rPr>
        <w:tab/>
      </w:r>
      <w:r w:rsidDel="00000000" w:rsidR="00000000" w:rsidRPr="00000000">
        <w:rPr>
          <w:rFonts w:ascii="Arial Narrow" w:cs="Arial Narrow" w:eastAsia="Arial Narrow" w:hAnsi="Arial Narrow"/>
          <w:sz w:val="22"/>
          <w:szCs w:val="22"/>
          <w:rtl w:val="0"/>
        </w:rPr>
        <w:t xml:space="preserve">Deberá aportar los documentos para efectuar los pagos, acorde al cronograma de pagos y disponibilidad financiera definida por la Entidad.</w:t>
      </w:r>
    </w:p>
    <w:p w:rsidR="00000000" w:rsidDel="00000000" w:rsidP="00000000" w:rsidRDefault="00000000" w:rsidRPr="00000000" w14:paraId="00000089">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15.</w:t>
      </w:r>
      <w:r w:rsidDel="00000000" w:rsidR="00000000" w:rsidRPr="00000000">
        <w:rPr>
          <w:sz w:val="14"/>
          <w:szCs w:val="14"/>
          <w:rtl w:val="0"/>
        </w:rPr>
        <w:tab/>
      </w:r>
      <w:r w:rsidDel="00000000" w:rsidR="00000000" w:rsidRPr="00000000">
        <w:rPr>
          <w:rFonts w:ascii="Arial Narrow" w:cs="Arial Narrow" w:eastAsia="Arial Narrow" w:hAnsi="Arial Narrow"/>
          <w:sz w:val="22"/>
          <w:szCs w:val="22"/>
          <w:rtl w:val="0"/>
        </w:rPr>
        <w:t xml:space="preserve"> Las demás que tengan relación directa con la naturaleza y objeto del contrato y que garanticen su correcta ejecución. EL (LA) CONTRATISTA, manifiesta que conoce y acepta las condiciones que para la prestación del servicio tiene establecida la EDESO E.I.C.E.</w:t>
      </w:r>
    </w:p>
    <w:p w:rsidR="00000000" w:rsidDel="00000000" w:rsidP="00000000" w:rsidRDefault="00000000" w:rsidRPr="00000000" w14:paraId="0000008A">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16.</w:t>
      </w:r>
      <w:r w:rsidDel="00000000" w:rsidR="00000000" w:rsidRPr="00000000">
        <w:rPr>
          <w:sz w:val="14"/>
          <w:szCs w:val="14"/>
          <w:rtl w:val="0"/>
        </w:rPr>
        <w:tab/>
      </w:r>
      <w:r w:rsidDel="00000000" w:rsidR="00000000" w:rsidRPr="00000000">
        <w:rPr>
          <w:rFonts w:ascii="Arial Narrow" w:cs="Arial Narrow" w:eastAsia="Arial Narrow" w:hAnsi="Arial Narrow"/>
          <w:sz w:val="22"/>
          <w:szCs w:val="22"/>
          <w:rtl w:val="0"/>
        </w:rPr>
        <w:t xml:space="preserve">Cumplir con las características técnicas contempladas para la práctica de evoluciones medicas ocupacional y el manejo y contenido de las historias clínicas ocupacionales.</w:t>
      </w:r>
    </w:p>
    <w:p w:rsidR="00000000" w:rsidDel="00000000" w:rsidP="00000000" w:rsidRDefault="00000000" w:rsidRPr="00000000" w14:paraId="0000008B">
      <w:pPr>
        <w:pageBreakBefore w:val="0"/>
        <w:spacing w:line="276" w:lineRule="auto"/>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17. Los exámenes médicos ocupacionales deberán ser realizadas por médicos especialistas en Medicina del Trabajo o Salud Ocupacional, con licencia vigente de prestación de Servicios de Salud Ocupacional.</w:t>
      </w:r>
    </w:p>
    <w:p w:rsidR="00000000" w:rsidDel="00000000" w:rsidP="00000000" w:rsidRDefault="00000000" w:rsidRPr="00000000" w14:paraId="0000008C">
      <w:pPr>
        <w:pageBreakBefore w:val="0"/>
        <w:ind w:left="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18. Garantizar que tanto las instalaciones como el personal utilizado para la prestación del servicio, cumplen con lo requerido en las normales legales y de control de garantía de calidad, exigidas por la autoridad competente.</w:t>
      </w:r>
    </w:p>
    <w:p w:rsidR="00000000" w:rsidDel="00000000" w:rsidP="00000000" w:rsidRDefault="00000000" w:rsidRPr="00000000" w14:paraId="0000008D">
      <w:pPr>
        <w:pageBreakBefore w:val="0"/>
        <w:ind w:left="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19. Mantener vigente durante el plazo de ejecución del contrato la licencia de seguridad y salud en el trabajo para la prestación de los servicios señalados en el objeto contractual.</w:t>
      </w:r>
    </w:p>
    <w:p w:rsidR="00000000" w:rsidDel="00000000" w:rsidP="00000000" w:rsidRDefault="00000000" w:rsidRPr="00000000" w14:paraId="0000008E">
      <w:pPr>
        <w:pageBreakBefore w:val="0"/>
        <w:spacing w:lin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20. Las demás que san necesarias para el cumplimiento del contrato.</w:t>
      </w:r>
    </w:p>
    <w:p w:rsidR="00000000" w:rsidDel="00000000" w:rsidP="00000000" w:rsidRDefault="00000000" w:rsidRPr="00000000" w14:paraId="0000008F">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90">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7.5 OBLIGACIONES DEL CONTRATANTE</w:t>
      </w:r>
    </w:p>
    <w:p w:rsidR="00000000" w:rsidDel="00000000" w:rsidP="00000000" w:rsidRDefault="00000000" w:rsidRPr="00000000" w14:paraId="00000091">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92">
      <w:pPr>
        <w:pageBreakBefore w:val="0"/>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Ejecutar un seguimiento efectivo al cumplimiento de las obligaciones del contratista.</w:t>
      </w:r>
    </w:p>
    <w:p w:rsidR="00000000" w:rsidDel="00000000" w:rsidP="00000000" w:rsidRDefault="00000000" w:rsidRPr="00000000" w14:paraId="00000093">
      <w:pPr>
        <w:pageBreakBefore w:val="0"/>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Actualizar el pago del valor del contrato de acuerdo con la forma de pago establecida.</w:t>
      </w:r>
    </w:p>
    <w:p w:rsidR="00000000" w:rsidDel="00000000" w:rsidP="00000000" w:rsidRDefault="00000000" w:rsidRPr="00000000" w14:paraId="00000094">
      <w:pPr>
        <w:pageBreakBefore w:val="0"/>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w:t>
      </w:r>
      <w:r w:rsidDel="00000000" w:rsidR="00000000" w:rsidRPr="00000000">
        <w:rPr>
          <w:sz w:val="14"/>
          <w:szCs w:val="14"/>
          <w:rtl w:val="0"/>
        </w:rPr>
        <w:t xml:space="preserve">   </w:t>
        <w:tab/>
      </w:r>
      <w:r w:rsidDel="00000000" w:rsidR="00000000" w:rsidRPr="00000000">
        <w:rPr>
          <w:rFonts w:ascii="Arial Narrow" w:cs="Arial Narrow" w:eastAsia="Arial Narrow" w:hAnsi="Arial Narrow"/>
          <w:sz w:val="22"/>
          <w:szCs w:val="22"/>
          <w:rtl w:val="0"/>
        </w:rPr>
        <w:t xml:space="preserve">Verificar el cumplimiento de las obligaciones del contratista frente al sistema general de seguridad social.</w:t>
      </w:r>
    </w:p>
    <w:p w:rsidR="00000000" w:rsidDel="00000000" w:rsidP="00000000" w:rsidRDefault="00000000" w:rsidRPr="00000000" w14:paraId="00000095">
      <w:pPr>
        <w:pageBreakBefore w:val="0"/>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    Vigilar el cumplimiento de las obligaciones contractuales</w:t>
      </w:r>
    </w:p>
    <w:p w:rsidR="00000000" w:rsidDel="00000000" w:rsidP="00000000" w:rsidRDefault="00000000" w:rsidRPr="00000000" w14:paraId="00000096">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97">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7.6 OBLIGACIONES DE LA SUPERVISIÓN</w:t>
      </w:r>
    </w:p>
    <w:p w:rsidR="00000000" w:rsidDel="00000000" w:rsidP="00000000" w:rsidRDefault="00000000" w:rsidRPr="00000000" w14:paraId="00000098">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099">
      <w:pPr>
        <w:pageBreakBefore w:val="0"/>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w:t>
      </w:r>
      <w:r w:rsidDel="00000000" w:rsidR="00000000" w:rsidRPr="00000000">
        <w:rPr>
          <w:sz w:val="14"/>
          <w:szCs w:val="14"/>
          <w:rtl w:val="0"/>
        </w:rPr>
        <w:t xml:space="preserve">      </w:t>
      </w:r>
      <w:r w:rsidDel="00000000" w:rsidR="00000000" w:rsidRPr="00000000">
        <w:rPr>
          <w:rFonts w:ascii="Arial Narrow" w:cs="Arial Narrow" w:eastAsia="Arial Narrow" w:hAnsi="Arial Narrow"/>
          <w:sz w:val="22"/>
          <w:szCs w:val="22"/>
          <w:rtl w:val="0"/>
        </w:rPr>
        <w:t xml:space="preserve">Revisar y llevar control de las facturas y actos administrativos entregados, así como la verificación de los valore contemplados en la propuesta.</w:t>
      </w:r>
    </w:p>
    <w:p w:rsidR="00000000" w:rsidDel="00000000" w:rsidP="00000000" w:rsidRDefault="00000000" w:rsidRPr="00000000" w14:paraId="0000009A">
      <w:pPr>
        <w:pageBreakBefore w:val="0"/>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w:t>
      </w:r>
      <w:r w:rsidDel="00000000" w:rsidR="00000000" w:rsidRPr="00000000">
        <w:rPr>
          <w:sz w:val="14"/>
          <w:szCs w:val="14"/>
          <w:rtl w:val="0"/>
        </w:rPr>
        <w:t xml:space="preserve">     </w:t>
      </w:r>
      <w:r w:rsidDel="00000000" w:rsidR="00000000" w:rsidRPr="00000000">
        <w:rPr>
          <w:rFonts w:ascii="Arial Narrow" w:cs="Arial Narrow" w:eastAsia="Arial Narrow" w:hAnsi="Arial Narrow"/>
          <w:sz w:val="22"/>
          <w:szCs w:val="22"/>
          <w:rtl w:val="0"/>
        </w:rPr>
        <w:t xml:space="preserve">Confirmar la entrega de las facturas y actos administrativos de acuerdo con la factura expedida por el contratista</w:t>
      </w:r>
    </w:p>
    <w:p w:rsidR="00000000" w:rsidDel="00000000" w:rsidP="00000000" w:rsidRDefault="00000000" w:rsidRPr="00000000" w14:paraId="0000009B">
      <w:pPr>
        <w:pageBreakBefore w:val="0"/>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w:t>
      </w:r>
      <w:r w:rsidDel="00000000" w:rsidR="00000000" w:rsidRPr="00000000">
        <w:rPr>
          <w:sz w:val="14"/>
          <w:szCs w:val="14"/>
          <w:rtl w:val="0"/>
        </w:rPr>
        <w:t xml:space="preserve">         </w:t>
      </w:r>
      <w:r w:rsidDel="00000000" w:rsidR="00000000" w:rsidRPr="00000000">
        <w:rPr>
          <w:rFonts w:ascii="Arial Narrow" w:cs="Arial Narrow" w:eastAsia="Arial Narrow" w:hAnsi="Arial Narrow"/>
          <w:sz w:val="22"/>
          <w:szCs w:val="22"/>
          <w:rtl w:val="0"/>
        </w:rPr>
        <w:t xml:space="preserve">Realizar el control y seguimiento técnico administrativo, financiero y jurídico al objeto contractual</w:t>
      </w:r>
    </w:p>
    <w:p w:rsidR="00000000" w:rsidDel="00000000" w:rsidP="00000000" w:rsidRDefault="00000000" w:rsidRPr="00000000" w14:paraId="0000009C">
      <w:pPr>
        <w:pageBreakBefore w:val="0"/>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w:t>
      </w:r>
      <w:r w:rsidDel="00000000" w:rsidR="00000000" w:rsidRPr="00000000">
        <w:rPr>
          <w:sz w:val="14"/>
          <w:szCs w:val="14"/>
          <w:rtl w:val="0"/>
        </w:rPr>
        <w:t xml:space="preserve">         </w:t>
      </w:r>
      <w:r w:rsidDel="00000000" w:rsidR="00000000" w:rsidRPr="00000000">
        <w:rPr>
          <w:rFonts w:ascii="Arial Narrow" w:cs="Arial Narrow" w:eastAsia="Arial Narrow" w:hAnsi="Arial Narrow"/>
          <w:sz w:val="22"/>
          <w:szCs w:val="22"/>
          <w:rtl w:val="0"/>
        </w:rPr>
        <w:t xml:space="preserve">Elaborar las actas que se originen del contrato.</w:t>
      </w:r>
    </w:p>
    <w:p w:rsidR="00000000" w:rsidDel="00000000" w:rsidP="00000000" w:rsidRDefault="00000000" w:rsidRPr="00000000" w14:paraId="0000009D">
      <w:pPr>
        <w:pageBreakBefore w:val="0"/>
        <w:ind w:left="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w:t>
      </w:r>
      <w:r w:rsidDel="00000000" w:rsidR="00000000" w:rsidRPr="00000000">
        <w:rPr>
          <w:sz w:val="14"/>
          <w:szCs w:val="14"/>
          <w:rtl w:val="0"/>
        </w:rPr>
        <w:t xml:space="preserve">         </w:t>
      </w:r>
      <w:r w:rsidDel="00000000" w:rsidR="00000000" w:rsidRPr="00000000">
        <w:rPr>
          <w:rFonts w:ascii="Arial Narrow" w:cs="Arial Narrow" w:eastAsia="Arial Narrow" w:hAnsi="Arial Narrow"/>
          <w:sz w:val="22"/>
          <w:szCs w:val="22"/>
          <w:rtl w:val="0"/>
        </w:rPr>
        <w:t xml:space="preserve">Elaborar los informes de supervisión </w:t>
      </w:r>
    </w:p>
    <w:p w:rsidR="00000000" w:rsidDel="00000000" w:rsidP="00000000" w:rsidRDefault="00000000" w:rsidRPr="00000000" w14:paraId="0000009E">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9F">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A0">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7.7 MATRIZ DE RIESGOS DEL PROCESO CONTRACTUAL</w:t>
      </w:r>
    </w:p>
    <w:p w:rsidR="00000000" w:rsidDel="00000000" w:rsidP="00000000" w:rsidRDefault="00000000" w:rsidRPr="00000000" w14:paraId="000000A1">
      <w:pPr>
        <w:pageBreakBefore w:val="0"/>
        <w:spacing w:line="240" w:lineRule="auto"/>
        <w:jc w:val="both"/>
        <w:rPr>
          <w:rFonts w:ascii="Arial Narrow" w:cs="Arial Narrow" w:eastAsia="Arial Narrow" w:hAnsi="Arial Narrow"/>
          <w:sz w:val="22"/>
          <w:szCs w:val="22"/>
        </w:rPr>
      </w:pPr>
      <w:r w:rsidDel="00000000" w:rsidR="00000000" w:rsidRPr="00000000">
        <w:rPr>
          <w:rtl w:val="0"/>
        </w:rPr>
      </w:r>
    </w:p>
    <w:tbl>
      <w:tblPr>
        <w:tblStyle w:val="Table3"/>
        <w:tblW w:w="8839.999999999996"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5.74976122254057"/>
        <w:gridCol w:w="354.6131805157592"/>
        <w:gridCol w:w="388.385864374403"/>
        <w:gridCol w:w="506.59025787965606"/>
        <w:gridCol w:w="548.8061127029607"/>
        <w:gridCol w:w="692.3400191021966"/>
        <w:gridCol w:w="692.3400191021966"/>
        <w:gridCol w:w="658.5673352435529"/>
        <w:gridCol w:w="422.15854823304676"/>
        <w:gridCol w:w="582.5787965616045"/>
        <w:gridCol w:w="531.9197707736389"/>
        <w:gridCol w:w="447.4880611270295"/>
        <w:gridCol w:w="692.3400191021966"/>
        <w:gridCol w:w="498.1470869149951"/>
        <w:gridCol w:w="346.1700095510983"/>
        <w:gridCol w:w="430.60171919770767"/>
        <w:gridCol w:w="455.93123209169045"/>
        <w:gridCol w:w="405.27220630372483"/>
        <w:tblGridChange w:id="0">
          <w:tblGrid>
            <w:gridCol w:w="185.74976122254057"/>
            <w:gridCol w:w="354.6131805157592"/>
            <w:gridCol w:w="388.385864374403"/>
            <w:gridCol w:w="506.59025787965606"/>
            <w:gridCol w:w="548.8061127029607"/>
            <w:gridCol w:w="692.3400191021966"/>
            <w:gridCol w:w="692.3400191021966"/>
            <w:gridCol w:w="658.5673352435529"/>
            <w:gridCol w:w="422.15854823304676"/>
            <w:gridCol w:w="582.5787965616045"/>
            <w:gridCol w:w="531.9197707736389"/>
            <w:gridCol w:w="447.4880611270295"/>
            <w:gridCol w:w="692.3400191021966"/>
            <w:gridCol w:w="498.1470869149951"/>
            <w:gridCol w:w="346.1700095510983"/>
            <w:gridCol w:w="430.60171919770767"/>
            <w:gridCol w:w="455.93123209169045"/>
            <w:gridCol w:w="405.27220630372483"/>
          </w:tblGrid>
        </w:tblGridChange>
      </w:tblGrid>
      <w:tr>
        <w:trPr>
          <w:cantSplit w:val="0"/>
          <w:trHeight w:val="1240" w:hRule="atLeast"/>
          <w:tblHeader w:val="0"/>
        </w:trPr>
        <w:tc>
          <w:tcPr>
            <w:vMerge w:val="restart"/>
            <w:tcBorders>
              <w:top w:color="000000" w:space="0" w:sz="8" w:val="single"/>
              <w:left w:color="000000" w:space="0" w:sz="8" w:val="single"/>
              <w:bottom w:color="000000" w:space="0" w:sz="8" w:val="single"/>
              <w:right w:color="000000" w:space="0" w:sz="8" w:val="single"/>
            </w:tcBorders>
            <w:shd w:fill="c5d9f1" w:val="clear"/>
            <w:tcMar>
              <w:top w:w="100.0" w:type="dxa"/>
              <w:left w:w="80.0" w:type="dxa"/>
              <w:bottom w:w="100.0" w:type="dxa"/>
              <w:right w:w="80.0" w:type="dxa"/>
            </w:tcMar>
            <w:vAlign w:val="top"/>
          </w:tcPr>
          <w:p w:rsidR="00000000" w:rsidDel="00000000" w:rsidP="00000000" w:rsidRDefault="00000000" w:rsidRPr="00000000" w14:paraId="000000A2">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No</w:t>
            </w:r>
          </w:p>
        </w:tc>
        <w:tc>
          <w:tcPr>
            <w:vMerge w:val="restart"/>
            <w:tcBorders>
              <w:top w:color="000000" w:space="0" w:sz="8" w:val="single"/>
              <w:left w:color="000000" w:space="0" w:sz="0" w:val="nil"/>
              <w:bottom w:color="000000" w:space="0" w:sz="8" w:val="single"/>
              <w:right w:color="000000" w:space="0" w:sz="8" w:val="single"/>
            </w:tcBorders>
            <w:shd w:fill="c5d9f1" w:val="clear"/>
            <w:tcMar>
              <w:top w:w="100.0" w:type="dxa"/>
              <w:left w:w="80.0" w:type="dxa"/>
              <w:bottom w:w="100.0" w:type="dxa"/>
              <w:right w:w="80.0" w:type="dxa"/>
            </w:tcMar>
            <w:vAlign w:val="top"/>
          </w:tcPr>
          <w:p w:rsidR="00000000" w:rsidDel="00000000" w:rsidP="00000000" w:rsidRDefault="00000000" w:rsidRPr="00000000" w14:paraId="000000A3">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CLASE</w:t>
            </w:r>
          </w:p>
        </w:tc>
        <w:tc>
          <w:tcPr>
            <w:vMerge w:val="restart"/>
            <w:tcBorders>
              <w:top w:color="000000" w:space="0" w:sz="8" w:val="single"/>
              <w:left w:color="000000" w:space="0" w:sz="0" w:val="nil"/>
              <w:bottom w:color="000000" w:space="0" w:sz="8" w:val="single"/>
              <w:right w:color="000000" w:space="0" w:sz="8" w:val="single"/>
            </w:tcBorders>
            <w:shd w:fill="c5d9f1" w:val="clear"/>
            <w:tcMar>
              <w:top w:w="100.0" w:type="dxa"/>
              <w:left w:w="80.0" w:type="dxa"/>
              <w:bottom w:w="100.0" w:type="dxa"/>
              <w:right w:w="80.0" w:type="dxa"/>
            </w:tcMar>
            <w:vAlign w:val="top"/>
          </w:tcPr>
          <w:p w:rsidR="00000000" w:rsidDel="00000000" w:rsidP="00000000" w:rsidRDefault="00000000" w:rsidRPr="00000000" w14:paraId="000000A4">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FUENTE</w:t>
            </w:r>
          </w:p>
        </w:tc>
        <w:tc>
          <w:tcPr>
            <w:vMerge w:val="restart"/>
            <w:tcBorders>
              <w:top w:color="000000" w:space="0" w:sz="8" w:val="single"/>
              <w:left w:color="000000" w:space="0" w:sz="0" w:val="nil"/>
              <w:bottom w:color="000000" w:space="0" w:sz="8" w:val="single"/>
              <w:right w:color="000000" w:space="0" w:sz="8" w:val="single"/>
            </w:tcBorders>
            <w:shd w:fill="b8cce4" w:val="clear"/>
            <w:tcMar>
              <w:top w:w="100.0" w:type="dxa"/>
              <w:left w:w="80.0" w:type="dxa"/>
              <w:bottom w:w="100.0" w:type="dxa"/>
              <w:right w:w="80.0" w:type="dxa"/>
            </w:tcMar>
            <w:vAlign w:val="top"/>
          </w:tcPr>
          <w:p w:rsidR="00000000" w:rsidDel="00000000" w:rsidP="00000000" w:rsidRDefault="00000000" w:rsidRPr="00000000" w14:paraId="000000A5">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ETAPA</w:t>
            </w:r>
          </w:p>
        </w:tc>
        <w:tc>
          <w:tcPr>
            <w:vMerge w:val="restart"/>
            <w:tcBorders>
              <w:top w:color="000000" w:space="0" w:sz="8" w:val="single"/>
              <w:left w:color="000000" w:space="0" w:sz="0" w:val="nil"/>
              <w:bottom w:color="000000" w:space="0" w:sz="8" w:val="single"/>
              <w:right w:color="000000" w:space="0" w:sz="8" w:val="single"/>
            </w:tcBorders>
            <w:shd w:fill="c5d9f1" w:val="clear"/>
            <w:tcMar>
              <w:top w:w="100.0" w:type="dxa"/>
              <w:left w:w="80.0" w:type="dxa"/>
              <w:bottom w:w="100.0" w:type="dxa"/>
              <w:right w:w="80.0" w:type="dxa"/>
            </w:tcMar>
            <w:vAlign w:val="top"/>
          </w:tcPr>
          <w:p w:rsidR="00000000" w:rsidDel="00000000" w:rsidP="00000000" w:rsidRDefault="00000000" w:rsidRPr="00000000" w14:paraId="000000A6">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TIPO</w:t>
            </w:r>
          </w:p>
        </w:tc>
        <w:tc>
          <w:tcPr>
            <w:vMerge w:val="restart"/>
            <w:tcBorders>
              <w:top w:color="000000" w:space="0" w:sz="8" w:val="single"/>
              <w:left w:color="000000" w:space="0" w:sz="0" w:val="nil"/>
              <w:bottom w:color="000000" w:space="0" w:sz="8" w:val="single"/>
              <w:right w:color="000000" w:space="0" w:sz="8" w:val="single"/>
            </w:tcBorders>
            <w:shd w:fill="c5d9f1" w:val="clear"/>
            <w:tcMar>
              <w:top w:w="100.0" w:type="dxa"/>
              <w:left w:w="80.0" w:type="dxa"/>
              <w:bottom w:w="100.0" w:type="dxa"/>
              <w:right w:w="80.0" w:type="dxa"/>
            </w:tcMar>
            <w:vAlign w:val="top"/>
          </w:tcPr>
          <w:p w:rsidR="00000000" w:rsidDel="00000000" w:rsidP="00000000" w:rsidRDefault="00000000" w:rsidRPr="00000000" w14:paraId="000000A7">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DESCRIPCIÓN</w:t>
            </w:r>
          </w:p>
        </w:tc>
        <w:tc>
          <w:tcPr>
            <w:vMerge w:val="restart"/>
            <w:tcBorders>
              <w:top w:color="000000" w:space="0" w:sz="8" w:val="single"/>
              <w:left w:color="000000" w:space="0" w:sz="0" w:val="nil"/>
              <w:bottom w:color="000000" w:space="0" w:sz="8" w:val="single"/>
              <w:right w:color="000000" w:space="0" w:sz="8" w:val="single"/>
            </w:tcBorders>
            <w:shd w:fill="c5d9f1" w:val="clear"/>
            <w:tcMar>
              <w:top w:w="100.0" w:type="dxa"/>
              <w:left w:w="80.0" w:type="dxa"/>
              <w:bottom w:w="100.0" w:type="dxa"/>
              <w:right w:w="80.0" w:type="dxa"/>
            </w:tcMar>
            <w:vAlign w:val="top"/>
          </w:tcPr>
          <w:p w:rsidR="00000000" w:rsidDel="00000000" w:rsidP="00000000" w:rsidRDefault="00000000" w:rsidRPr="00000000" w14:paraId="000000A8">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CONSECUENCIA DE SU OCURRENCIA</w:t>
            </w:r>
          </w:p>
        </w:tc>
        <w:tc>
          <w:tcPr>
            <w:vMerge w:val="restart"/>
            <w:tcBorders>
              <w:top w:color="000000" w:space="0" w:sz="8" w:val="single"/>
              <w:left w:color="000000" w:space="0" w:sz="0" w:val="nil"/>
              <w:bottom w:color="000000" w:space="0" w:sz="8" w:val="single"/>
              <w:right w:color="000000" w:space="0" w:sz="8" w:val="single"/>
            </w:tcBorders>
            <w:shd w:fill="c5d9f1" w:val="clear"/>
            <w:tcMar>
              <w:top w:w="100.0" w:type="dxa"/>
              <w:left w:w="80.0" w:type="dxa"/>
              <w:bottom w:w="100.0" w:type="dxa"/>
              <w:right w:w="80.0" w:type="dxa"/>
            </w:tcMar>
            <w:vAlign w:val="top"/>
          </w:tcPr>
          <w:p w:rsidR="00000000" w:rsidDel="00000000" w:rsidP="00000000" w:rsidRDefault="00000000" w:rsidRPr="00000000" w14:paraId="000000A9">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PROBABILIDAD</w:t>
            </w:r>
          </w:p>
        </w:tc>
        <w:tc>
          <w:tcPr>
            <w:vMerge w:val="restart"/>
            <w:tcBorders>
              <w:top w:color="000000" w:space="0" w:sz="8" w:val="single"/>
              <w:left w:color="000000" w:space="0" w:sz="0" w:val="nil"/>
              <w:bottom w:color="000000" w:space="0" w:sz="8" w:val="single"/>
              <w:right w:color="000000" w:space="0" w:sz="8" w:val="single"/>
            </w:tcBorders>
            <w:shd w:fill="c5d9f1" w:val="clear"/>
            <w:tcMar>
              <w:top w:w="100.0" w:type="dxa"/>
              <w:left w:w="80.0" w:type="dxa"/>
              <w:bottom w:w="100.0" w:type="dxa"/>
              <w:right w:w="80.0" w:type="dxa"/>
            </w:tcMar>
            <w:vAlign w:val="top"/>
          </w:tcPr>
          <w:p w:rsidR="00000000" w:rsidDel="00000000" w:rsidP="00000000" w:rsidRDefault="00000000" w:rsidRPr="00000000" w14:paraId="000000AA">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IMPACTO</w:t>
            </w:r>
          </w:p>
        </w:tc>
        <w:tc>
          <w:tcPr>
            <w:vMerge w:val="restart"/>
            <w:tcBorders>
              <w:top w:color="000000" w:space="0" w:sz="8" w:val="single"/>
              <w:left w:color="000000" w:space="0" w:sz="0" w:val="nil"/>
              <w:bottom w:color="000000" w:space="0" w:sz="8" w:val="single"/>
              <w:right w:color="000000" w:space="0" w:sz="8" w:val="single"/>
            </w:tcBorders>
            <w:shd w:fill="c5d9f1" w:val="clear"/>
            <w:tcMar>
              <w:top w:w="100.0" w:type="dxa"/>
              <w:left w:w="80.0" w:type="dxa"/>
              <w:bottom w:w="100.0" w:type="dxa"/>
              <w:right w:w="80.0" w:type="dxa"/>
            </w:tcMar>
            <w:vAlign w:val="top"/>
          </w:tcPr>
          <w:p w:rsidR="00000000" w:rsidDel="00000000" w:rsidP="00000000" w:rsidRDefault="00000000" w:rsidRPr="00000000" w14:paraId="000000AB">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VALORACION</w:t>
            </w:r>
          </w:p>
        </w:tc>
        <w:tc>
          <w:tcPr>
            <w:vMerge w:val="restart"/>
            <w:tcBorders>
              <w:top w:color="000000" w:space="0" w:sz="8" w:val="single"/>
              <w:left w:color="000000" w:space="0" w:sz="0" w:val="nil"/>
              <w:bottom w:color="000000" w:space="0" w:sz="8" w:val="single"/>
              <w:right w:color="000000" w:space="0" w:sz="8" w:val="single"/>
            </w:tcBorders>
            <w:shd w:fill="c5d9f1" w:val="clear"/>
            <w:tcMar>
              <w:top w:w="100.0" w:type="dxa"/>
              <w:left w:w="80.0" w:type="dxa"/>
              <w:bottom w:w="100.0" w:type="dxa"/>
              <w:right w:w="80.0" w:type="dxa"/>
            </w:tcMar>
            <w:vAlign w:val="top"/>
          </w:tcPr>
          <w:p w:rsidR="00000000" w:rsidDel="00000000" w:rsidP="00000000" w:rsidRDefault="00000000" w:rsidRPr="00000000" w14:paraId="000000AC">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CATEGORIA</w:t>
            </w:r>
          </w:p>
        </w:tc>
        <w:tc>
          <w:tcPr>
            <w:vMerge w:val="restart"/>
            <w:tcBorders>
              <w:top w:color="000000" w:space="0" w:sz="8" w:val="single"/>
              <w:left w:color="000000" w:space="0" w:sz="0" w:val="nil"/>
              <w:bottom w:color="000000" w:space="0" w:sz="8" w:val="single"/>
              <w:right w:color="000000" w:space="0" w:sz="8" w:val="single"/>
            </w:tcBorders>
            <w:shd w:fill="e6c6d7" w:val="clear"/>
            <w:tcMar>
              <w:top w:w="100.0" w:type="dxa"/>
              <w:left w:w="80.0" w:type="dxa"/>
              <w:bottom w:w="100.0" w:type="dxa"/>
              <w:right w:w="80.0" w:type="dxa"/>
            </w:tcMar>
            <w:vAlign w:val="top"/>
          </w:tcPr>
          <w:p w:rsidR="00000000" w:rsidDel="00000000" w:rsidP="00000000" w:rsidRDefault="00000000" w:rsidRPr="00000000" w14:paraId="000000AD">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¿A quién se le asigna?</w:t>
            </w:r>
          </w:p>
        </w:tc>
        <w:tc>
          <w:tcPr>
            <w:vMerge w:val="restart"/>
            <w:tcBorders>
              <w:top w:color="000000" w:space="0" w:sz="8" w:val="single"/>
              <w:left w:color="000000" w:space="0" w:sz="0" w:val="nil"/>
              <w:bottom w:color="000000" w:space="0" w:sz="8" w:val="single"/>
              <w:right w:color="000000" w:space="0" w:sz="8" w:val="single"/>
            </w:tcBorders>
            <w:shd w:fill="e6c6d7" w:val="clear"/>
            <w:tcMar>
              <w:top w:w="100.0" w:type="dxa"/>
              <w:left w:w="80.0" w:type="dxa"/>
              <w:bottom w:w="100.0" w:type="dxa"/>
              <w:right w:w="80.0" w:type="dxa"/>
            </w:tcMar>
            <w:vAlign w:val="top"/>
          </w:tcPr>
          <w:p w:rsidR="00000000" w:rsidDel="00000000" w:rsidP="00000000" w:rsidRDefault="00000000" w:rsidRPr="00000000" w14:paraId="000000AE">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Tratamiento/ controles</w:t>
            </w:r>
          </w:p>
        </w:tc>
        <w:tc>
          <w:tcPr>
            <w:gridSpan w:val="4"/>
            <w:tcBorders>
              <w:top w:color="000000" w:space="0" w:sz="8" w:val="single"/>
              <w:left w:color="000000" w:space="0" w:sz="0" w:val="nil"/>
              <w:bottom w:color="000000" w:space="0" w:sz="8" w:val="single"/>
              <w:right w:color="000000" w:space="0" w:sz="8" w:val="single"/>
            </w:tcBorders>
            <w:shd w:fill="e6c6d7" w:val="clear"/>
            <w:tcMar>
              <w:top w:w="100.0" w:type="dxa"/>
              <w:left w:w="80.0" w:type="dxa"/>
              <w:bottom w:w="100.0" w:type="dxa"/>
              <w:right w:w="80.0" w:type="dxa"/>
            </w:tcMar>
            <w:vAlign w:val="top"/>
          </w:tcPr>
          <w:p w:rsidR="00000000" w:rsidDel="00000000" w:rsidP="00000000" w:rsidRDefault="00000000" w:rsidRPr="00000000" w14:paraId="000000AF">
            <w:pPr>
              <w:pageBreakBefore w:val="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Impacto después de tratamiento</w:t>
            </w:r>
          </w:p>
        </w:tc>
        <w:tc>
          <w:tcPr>
            <w:vMerge w:val="restart"/>
            <w:tcBorders>
              <w:top w:color="000000" w:space="0" w:sz="8" w:val="single"/>
              <w:left w:color="000000" w:space="0" w:sz="0" w:val="nil"/>
              <w:bottom w:color="000000" w:space="0" w:sz="8" w:val="single"/>
              <w:right w:color="000000" w:space="0" w:sz="8" w:val="single"/>
            </w:tcBorders>
            <w:shd w:fill="e6c6d7" w:val="clear"/>
            <w:tcMar>
              <w:top w:w="100.0" w:type="dxa"/>
              <w:left w:w="80.0" w:type="dxa"/>
              <w:bottom w:w="100.0" w:type="dxa"/>
              <w:right w:w="80.0" w:type="dxa"/>
            </w:tcMar>
            <w:vAlign w:val="top"/>
          </w:tcPr>
          <w:p w:rsidR="00000000" w:rsidDel="00000000" w:rsidP="00000000" w:rsidRDefault="00000000" w:rsidRPr="00000000" w14:paraId="000000B3">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¿Afecta ejecución del contrato?</w:t>
            </w:r>
          </w:p>
        </w:tc>
      </w:tr>
      <w:tr>
        <w:trPr>
          <w:cantSplit w:val="0"/>
          <w:trHeight w:val="820" w:hRule="atLeast"/>
          <w:tblHeader w:val="0"/>
        </w:trPr>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ageBreakBefore w:val="0"/>
              <w:jc w:val="both"/>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e6c6d7" w:val="clear"/>
            <w:tcMar>
              <w:top w:w="100.0" w:type="dxa"/>
              <w:left w:w="80.0" w:type="dxa"/>
              <w:bottom w:w="100.0" w:type="dxa"/>
              <w:right w:w="80.0" w:type="dxa"/>
            </w:tcMar>
            <w:vAlign w:val="top"/>
          </w:tcPr>
          <w:p w:rsidR="00000000" w:rsidDel="00000000" w:rsidP="00000000" w:rsidRDefault="00000000" w:rsidRPr="00000000" w14:paraId="000000C1">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Probabilidad</w:t>
            </w:r>
          </w:p>
        </w:tc>
        <w:tc>
          <w:tcPr>
            <w:tcBorders>
              <w:top w:color="000000" w:space="0" w:sz="0" w:val="nil"/>
              <w:left w:color="000000" w:space="0" w:sz="0" w:val="nil"/>
              <w:bottom w:color="000000" w:space="0" w:sz="8" w:val="single"/>
              <w:right w:color="000000" w:space="0" w:sz="8" w:val="single"/>
            </w:tcBorders>
            <w:shd w:fill="e6c6d7" w:val="clear"/>
            <w:tcMar>
              <w:top w:w="100.0" w:type="dxa"/>
              <w:left w:w="80.0" w:type="dxa"/>
              <w:bottom w:w="100.0" w:type="dxa"/>
              <w:right w:w="80.0" w:type="dxa"/>
            </w:tcMar>
            <w:vAlign w:val="top"/>
          </w:tcPr>
          <w:p w:rsidR="00000000" w:rsidDel="00000000" w:rsidP="00000000" w:rsidRDefault="00000000" w:rsidRPr="00000000" w14:paraId="000000C2">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impacto</w:t>
            </w:r>
          </w:p>
        </w:tc>
        <w:tc>
          <w:tcPr>
            <w:tcBorders>
              <w:top w:color="000000" w:space="0" w:sz="0" w:val="nil"/>
              <w:left w:color="000000" w:space="0" w:sz="0" w:val="nil"/>
              <w:bottom w:color="000000" w:space="0" w:sz="8" w:val="single"/>
              <w:right w:color="000000" w:space="0" w:sz="8" w:val="single"/>
            </w:tcBorders>
            <w:shd w:fill="e6c6d7" w:val="clear"/>
            <w:tcMar>
              <w:top w:w="100.0" w:type="dxa"/>
              <w:left w:w="80.0" w:type="dxa"/>
              <w:bottom w:w="100.0" w:type="dxa"/>
              <w:right w:w="80.0" w:type="dxa"/>
            </w:tcMar>
            <w:vAlign w:val="top"/>
          </w:tcPr>
          <w:p w:rsidR="00000000" w:rsidDel="00000000" w:rsidP="00000000" w:rsidRDefault="00000000" w:rsidRPr="00000000" w14:paraId="000000C3">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valoración</w:t>
            </w:r>
          </w:p>
        </w:tc>
        <w:tc>
          <w:tcPr>
            <w:tcBorders>
              <w:top w:color="000000" w:space="0" w:sz="0" w:val="nil"/>
              <w:left w:color="000000" w:space="0" w:sz="0" w:val="nil"/>
              <w:bottom w:color="000000" w:space="0" w:sz="8" w:val="single"/>
              <w:right w:color="000000" w:space="0" w:sz="8" w:val="single"/>
            </w:tcBorders>
            <w:shd w:fill="e6c6d7" w:val="clear"/>
            <w:tcMar>
              <w:top w:w="100.0" w:type="dxa"/>
              <w:left w:w="80.0" w:type="dxa"/>
              <w:bottom w:w="100.0" w:type="dxa"/>
              <w:right w:w="80.0" w:type="dxa"/>
            </w:tcMar>
            <w:vAlign w:val="top"/>
          </w:tcPr>
          <w:p w:rsidR="00000000" w:rsidDel="00000000" w:rsidP="00000000" w:rsidRDefault="00000000" w:rsidRPr="00000000" w14:paraId="000000C4">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Categoría</w:t>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pageBreakBefore w:val="0"/>
              <w:jc w:val="both"/>
              <w:rPr>
                <w:rFonts w:ascii="Arial Narrow" w:cs="Arial Narrow" w:eastAsia="Arial Narrow" w:hAnsi="Arial Narrow"/>
                <w:sz w:val="22"/>
                <w:szCs w:val="22"/>
              </w:rPr>
            </w:pPr>
            <w:r w:rsidDel="00000000" w:rsidR="00000000" w:rsidRPr="00000000">
              <w:rPr>
                <w:rtl w:val="0"/>
              </w:rPr>
            </w:r>
          </w:p>
        </w:tc>
      </w:tr>
      <w:tr>
        <w:trPr>
          <w:cantSplit w:val="0"/>
          <w:trHeight w:val="18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C6">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C7">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General</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C8">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externo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C9">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Contratación</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CA">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financiero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CB">
            <w:pPr>
              <w:pageBreakBefore w:val="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Efectos económicos derivados por la demora en los trámites para legalización, perfeccionamiento e iniciación de las actividades.</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CC">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retrasos en inicio de ejecución</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CD">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medio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CE">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CF">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0">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improbable</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1">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Contratista</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2">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fecha de legalización y perfeccionamiento incluidos en el cronograma del proceso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3">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Baja</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4">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5">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6">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raro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7">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no</w:t>
            </w:r>
          </w:p>
        </w:tc>
      </w:tr>
      <w:tr>
        <w:trPr>
          <w:cantSplit w:val="0"/>
          <w:trHeight w:val="37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8">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9">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General</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A">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interno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B">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todas</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C">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regulatorio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D">
            <w:pPr>
              <w:pageBreakBefore w:val="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Imposición de nuevos trámites o permisos, impuestos, cambios en la legislación aplicable</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E">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desequilibrio económico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DF">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medio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0">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medio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1">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2">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posible</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3">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EDESO Contratista</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4">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seguimiento a la dinámica del mercado, estudios de sector</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5">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Medio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6">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7">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8">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improbable</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9">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si</w:t>
            </w:r>
          </w:p>
        </w:tc>
      </w:tr>
      <w:tr>
        <w:trPr>
          <w:cantSplit w:val="0"/>
          <w:trHeight w:val="18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A">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B">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General</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C">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externo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D">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ejecución</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E">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económico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EF">
            <w:pPr>
              <w:pageBreakBefore w:val="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Reducción de la oferta de mano de obra o incremento de los precios de materiales y/o equipos requeridos para la ejecución del contrato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0">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retraso en la ejecución de las actividades</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1">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Baja</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2">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medio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3">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4">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raro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5">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contratista</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6">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seguimiento a la dinámica del mercado, estudios de sector</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7">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Baja</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8">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medio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9">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A">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raro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B">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si</w:t>
            </w:r>
          </w:p>
        </w:tc>
      </w:tr>
      <w:tr>
        <w:trPr>
          <w:cantSplit w:val="0"/>
          <w:trHeight w:val="18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C">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5</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D">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General</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E">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externo</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0FF">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ejecución</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0">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económico</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1">
            <w:pPr>
              <w:pageBreakBefore w:val="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Variaciones o fluctuaciones en tasas de interés, tasas de cambio o condiciones del mercado que afecten los flujos futuros del contratista</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2">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desequilibrio económico</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3">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Baja</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4">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medio</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5">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2</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6">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improbable</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7">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contratista</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8">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seguimiento a la dinámica del mercado, estudios de sector</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9">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Baja</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A">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bajo</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B">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1</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C">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raro</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D">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no</w:t>
            </w:r>
          </w:p>
        </w:tc>
      </w:tr>
      <w:tr>
        <w:trPr>
          <w:cantSplit w:val="0"/>
          <w:trHeight w:val="14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E">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6</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0F">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General</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0">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interno</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1">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ejecución</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2">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operacional</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3">
            <w:pPr>
              <w:pageBreakBefore w:val="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Modificación en las condiciones mínimas exigidas de calidad o cambios en las condiciones técnicas</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4">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Certificado de no cumplimiento de los requisitos señalados</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5">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Baja</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6">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medio</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7">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2</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8">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improbable</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9">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contratista</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A">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cumplimiento de las condiciones mínimas exigidas</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B">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Baja</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C">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bajo</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D">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1</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E">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raro</w:t>
            </w:r>
          </w:p>
        </w:tc>
        <w:tc>
          <w:tcPr>
            <w:tcBorders>
              <w:top w:color="000000" w:space="0" w:sz="8" w:val="single"/>
              <w:left w:color="000000" w:space="0" w:sz="0" w:val="nil"/>
              <w:bottom w:color="000000" w:space="0" w:sz="0" w:val="nil"/>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1F">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no</w:t>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0">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7</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1">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General</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2">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externo</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3">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planeación</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4">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administrativo</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5">
            <w:pPr>
              <w:pageBreakBefore w:val="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Inicio de obra sin las licencias, permisos o autorizaciones requeridas para la ejecución</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6">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Certificado de no cumplimiento de los requisitos señalados</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7">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Baja</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8">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medio</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9">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2</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A">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improbable</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B">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contratista</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C">
            <w:pPr>
              <w:pageBreakBefore w:val="0"/>
              <w:spacing w:line="276" w:lineRule="auto"/>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Verificar la necesidad de permisos y licencias, evaluando el costo,</w:t>
            </w:r>
          </w:p>
          <w:p w:rsidR="00000000" w:rsidDel="00000000" w:rsidP="00000000" w:rsidRDefault="00000000" w:rsidRPr="00000000" w14:paraId="0000012D">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tiempo y normatividad</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E">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Baja</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2F">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bajo</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30">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1</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31">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raro</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top"/>
          </w:tcPr>
          <w:p w:rsidR="00000000" w:rsidDel="00000000" w:rsidP="00000000" w:rsidRDefault="00000000" w:rsidRPr="00000000" w14:paraId="00000132">
            <w:pPr>
              <w:pageBreakBefore w:val="0"/>
              <w:jc w:val="center"/>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no</w:t>
            </w:r>
          </w:p>
        </w:tc>
      </w:tr>
    </w:tbl>
    <w:p w:rsidR="00000000" w:rsidDel="00000000" w:rsidP="00000000" w:rsidRDefault="00000000" w:rsidRPr="00000000" w14:paraId="00000133">
      <w:pPr>
        <w:pageBreakBefore w:val="0"/>
        <w:spacing w:line="24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34">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135">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136">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137">
      <w:pPr>
        <w:pageBreakBefore w:val="0"/>
        <w:spacing w:line="240" w:lineRule="auto"/>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8.0 FORMA Y PLAZO PARA RECIBIR LA PROPUESTA</w:t>
      </w:r>
    </w:p>
    <w:p w:rsidR="00000000" w:rsidDel="00000000" w:rsidP="00000000" w:rsidRDefault="00000000" w:rsidRPr="00000000" w14:paraId="00000138">
      <w:pPr>
        <w:pageBreakBefore w:val="0"/>
        <w:spacing w:line="240"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139">
      <w:pPr>
        <w:pageBreakBefore w:val="0"/>
        <w:rPr>
          <w:rFonts w:ascii="Arial Narrow" w:cs="Arial Narrow" w:eastAsia="Arial Narrow" w:hAnsi="Arial Narrow"/>
          <w:sz w:val="22"/>
          <w:szCs w:val="22"/>
        </w:rPr>
      </w:pPr>
      <w:bookmarkStart w:colFirst="0" w:colLast="0" w:name="_30j0zll" w:id="1"/>
      <w:bookmarkEnd w:id="1"/>
      <w:r w:rsidDel="00000000" w:rsidR="00000000" w:rsidRPr="00000000">
        <w:rPr>
          <w:rFonts w:ascii="Arial Narrow" w:cs="Arial Narrow" w:eastAsia="Arial Narrow" w:hAnsi="Arial Narrow"/>
          <w:sz w:val="22"/>
          <w:szCs w:val="22"/>
          <w:rtl w:val="0"/>
        </w:rPr>
        <w:t xml:space="preserve">La propuesta deberá ser radicada en físico en las instalaciones de la Edeso, durante los 3 días siguientes al recibo de la Invitación.</w:t>
      </w:r>
    </w:p>
    <w:p w:rsidR="00000000" w:rsidDel="00000000" w:rsidP="00000000" w:rsidRDefault="00000000" w:rsidRPr="00000000" w14:paraId="0000013A">
      <w:pPr>
        <w:pageBreakBefore w:val="0"/>
        <w:rPr>
          <w:rFonts w:ascii="Arial Narrow" w:cs="Arial Narrow" w:eastAsia="Arial Narrow" w:hAnsi="Arial Narrow"/>
          <w:sz w:val="22"/>
          <w:szCs w:val="22"/>
        </w:rPr>
      </w:pPr>
      <w:bookmarkStart w:colFirst="0" w:colLast="0" w:name="_jo07nh3cwtm4" w:id="2"/>
      <w:bookmarkEnd w:id="2"/>
      <w:r w:rsidDel="00000000" w:rsidR="00000000" w:rsidRPr="00000000">
        <w:rPr>
          <w:rtl w:val="0"/>
        </w:rPr>
      </w:r>
    </w:p>
    <w:p w:rsidR="00000000" w:rsidDel="00000000" w:rsidP="00000000" w:rsidRDefault="00000000" w:rsidRPr="00000000" w14:paraId="0000013B">
      <w:pPr>
        <w:pageBreakBefore w:val="0"/>
        <w:rPr>
          <w:rFonts w:ascii="Arial Narrow" w:cs="Arial Narrow" w:eastAsia="Arial Narrow" w:hAnsi="Arial Narrow"/>
          <w:sz w:val="22"/>
          <w:szCs w:val="22"/>
        </w:rPr>
      </w:pPr>
      <w:bookmarkStart w:colFirst="0" w:colLast="0" w:name="_eo4fmscmnly5" w:id="3"/>
      <w:bookmarkEnd w:id="3"/>
      <w:r w:rsidDel="00000000" w:rsidR="00000000" w:rsidRPr="00000000">
        <w:rPr>
          <w:rFonts w:ascii="Arial Narrow" w:cs="Arial Narrow" w:eastAsia="Arial Narrow" w:hAnsi="Arial Narrow"/>
          <w:sz w:val="22"/>
          <w:szCs w:val="22"/>
          <w:rtl w:val="0"/>
        </w:rPr>
        <w:t xml:space="preserve">Atentamente,</w:t>
      </w:r>
    </w:p>
    <w:p w:rsidR="00000000" w:rsidDel="00000000" w:rsidP="00000000" w:rsidRDefault="00000000" w:rsidRPr="00000000" w14:paraId="0000013C">
      <w:pPr>
        <w:pageBreakBefore w:val="0"/>
        <w:rPr>
          <w:rFonts w:ascii="Arial Narrow" w:cs="Arial Narrow" w:eastAsia="Arial Narrow" w:hAnsi="Arial Narrow"/>
          <w:sz w:val="22"/>
          <w:szCs w:val="22"/>
        </w:rPr>
      </w:pPr>
      <w:bookmarkStart w:colFirst="0" w:colLast="0" w:name="_qp9n5nzb650w" w:id="4"/>
      <w:bookmarkEnd w:id="4"/>
      <w:r w:rsidDel="00000000" w:rsidR="00000000" w:rsidRPr="00000000">
        <w:rPr>
          <w:rtl w:val="0"/>
        </w:rPr>
      </w:r>
    </w:p>
    <w:p w:rsidR="00000000" w:rsidDel="00000000" w:rsidP="00000000" w:rsidRDefault="00000000" w:rsidRPr="00000000" w14:paraId="0000013D">
      <w:pPr>
        <w:pageBreakBefore w:val="0"/>
        <w:rPr>
          <w:rFonts w:ascii="Arial Narrow" w:cs="Arial Narrow" w:eastAsia="Arial Narrow" w:hAnsi="Arial Narrow"/>
          <w:sz w:val="22"/>
          <w:szCs w:val="22"/>
        </w:rPr>
      </w:pPr>
      <w:bookmarkStart w:colFirst="0" w:colLast="0" w:name="_sx0heflrm194" w:id="5"/>
      <w:bookmarkEnd w:id="5"/>
      <w:r w:rsidDel="00000000" w:rsidR="00000000" w:rsidRPr="00000000">
        <w:rPr>
          <w:rtl w:val="0"/>
        </w:rPr>
      </w:r>
    </w:p>
    <w:p w:rsidR="00000000" w:rsidDel="00000000" w:rsidP="00000000" w:rsidRDefault="00000000" w:rsidRPr="00000000" w14:paraId="0000013E">
      <w:pPr>
        <w:pageBreakBefore w:val="0"/>
        <w:rPr>
          <w:rFonts w:ascii="Arial Narrow" w:cs="Arial Narrow" w:eastAsia="Arial Narrow" w:hAnsi="Arial Narrow"/>
          <w:sz w:val="22"/>
          <w:szCs w:val="22"/>
        </w:rPr>
      </w:pPr>
      <w:bookmarkStart w:colFirst="0" w:colLast="0" w:name="_ff46h9tsqjxe" w:id="6"/>
      <w:bookmarkEnd w:id="6"/>
      <w:r w:rsidDel="00000000" w:rsidR="00000000" w:rsidRPr="00000000">
        <w:rPr>
          <w:rtl w:val="0"/>
        </w:rPr>
      </w:r>
    </w:p>
    <w:p w:rsidR="00000000" w:rsidDel="00000000" w:rsidP="00000000" w:rsidRDefault="00000000" w:rsidRPr="00000000" w14:paraId="0000013F">
      <w:pPr>
        <w:pageBreakBefore w:val="0"/>
        <w:rPr>
          <w:rFonts w:ascii="Arial Narrow" w:cs="Arial Narrow" w:eastAsia="Arial Narrow" w:hAnsi="Arial Narrow"/>
          <w:sz w:val="22"/>
          <w:szCs w:val="22"/>
        </w:rPr>
      </w:pPr>
      <w:bookmarkStart w:colFirst="0" w:colLast="0" w:name="_vrcvakr1cmju" w:id="7"/>
      <w:bookmarkEnd w:id="7"/>
      <w:r w:rsidDel="00000000" w:rsidR="00000000" w:rsidRPr="00000000">
        <w:rPr>
          <w:rFonts w:ascii="Arial Narrow" w:cs="Arial Narrow" w:eastAsia="Arial Narrow" w:hAnsi="Arial Narrow"/>
          <w:sz w:val="22"/>
          <w:szCs w:val="22"/>
          <w:rtl w:val="0"/>
        </w:rPr>
        <w:t xml:space="preserve">SANTIAGO TORO SIERRA</w:t>
      </w:r>
    </w:p>
    <w:p w:rsidR="00000000" w:rsidDel="00000000" w:rsidP="00000000" w:rsidRDefault="00000000" w:rsidRPr="00000000" w14:paraId="00000140">
      <w:pPr>
        <w:pageBreakBefore w:val="0"/>
        <w:rPr>
          <w:rFonts w:ascii="Arial Narrow" w:cs="Arial Narrow" w:eastAsia="Arial Narrow" w:hAnsi="Arial Narrow"/>
          <w:sz w:val="22"/>
          <w:szCs w:val="22"/>
        </w:rPr>
      </w:pPr>
      <w:bookmarkStart w:colFirst="0" w:colLast="0" w:name="_n0box0jpy867" w:id="8"/>
      <w:bookmarkEnd w:id="8"/>
      <w:r w:rsidDel="00000000" w:rsidR="00000000" w:rsidRPr="00000000">
        <w:rPr>
          <w:rFonts w:ascii="Arial Narrow" w:cs="Arial Narrow" w:eastAsia="Arial Narrow" w:hAnsi="Arial Narrow"/>
          <w:sz w:val="22"/>
          <w:szCs w:val="22"/>
          <w:rtl w:val="0"/>
        </w:rPr>
        <w:t xml:space="preserve">Secretario General</w:t>
      </w:r>
    </w:p>
    <w:sectPr>
      <w:headerReference r:id="rId6" w:type="default"/>
      <w:pgSz w:h="15840" w:w="12240" w:orient="portrait"/>
      <w:pgMar w:bottom="1440" w:top="1702" w:left="1700" w:right="170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9498.0" w:type="dxa"/>
      <w:jc w:val="left"/>
      <w:tblInd w:w="-236.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119"/>
      <w:gridCol w:w="3686"/>
      <w:gridCol w:w="2693"/>
      <w:tblGridChange w:id="0">
        <w:tblGrid>
          <w:gridCol w:w="3119"/>
          <w:gridCol w:w="3686"/>
          <w:gridCol w:w="2693"/>
        </w:tblGrid>
      </w:tblGridChange>
    </w:tblGrid>
    <w:tr>
      <w:trPr>
        <w:cantSplit w:val="0"/>
        <w:trHeight w:val="220" w:hRule="atLeast"/>
        <w:tblHeader w:val="0"/>
      </w:trPr>
      <w:tc>
        <w:tcPr>
          <w:vMerge w:val="restart"/>
        </w:tcPr>
        <w:p w:rsidR="00000000" w:rsidDel="00000000" w:rsidP="00000000" w:rsidRDefault="00000000" w:rsidRPr="00000000" w14:paraId="00000142">
          <w:pPr>
            <w:pageBreakBefore w:val="0"/>
            <w:jc w:val="center"/>
            <w:rPr/>
          </w:pPr>
          <w:r w:rsidDel="00000000" w:rsidR="00000000" w:rsidRPr="00000000">
            <w:rPr>
              <w:rtl w:val="0"/>
            </w:rPr>
          </w:r>
        </w:p>
        <w:p w:rsidR="00000000" w:rsidDel="00000000" w:rsidP="00000000" w:rsidRDefault="00000000" w:rsidRPr="00000000" w14:paraId="00000143">
          <w:pPr>
            <w:pageBreakBefore w:val="0"/>
            <w:jc w:val="center"/>
            <w:rPr>
              <w:rFonts w:ascii="Calibri" w:cs="Calibri" w:eastAsia="Calibri" w:hAnsi="Calibri"/>
            </w:rPr>
          </w:pPr>
          <w:r w:rsidDel="00000000" w:rsidR="00000000" w:rsidRPr="00000000">
            <w:rPr/>
            <w:drawing>
              <wp:inline distB="0" distT="0" distL="0" distR="0">
                <wp:extent cx="1381125" cy="628650"/>
                <wp:effectExtent b="0" l="0" r="0" t="0"/>
                <wp:docPr descr="thumbnail_Logo EDESO CMYK RGB" id="1" name="image1.jpg"/>
                <a:graphic>
                  <a:graphicData uri="http://schemas.openxmlformats.org/drawingml/2006/picture">
                    <pic:pic>
                      <pic:nvPicPr>
                        <pic:cNvPr descr="thumbnail_Logo EDESO CMYK RGB" id="0" name="image1.jpg"/>
                        <pic:cNvPicPr preferRelativeResize="0"/>
                      </pic:nvPicPr>
                      <pic:blipFill>
                        <a:blip r:embed="rId1"/>
                        <a:srcRect b="0" l="0" r="0" t="0"/>
                        <a:stretch>
                          <a:fillRect/>
                        </a:stretch>
                      </pic:blipFill>
                      <pic:spPr>
                        <a:xfrm>
                          <a:off x="0" y="0"/>
                          <a:ext cx="1381125" cy="628650"/>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08"/>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CARTA DE INVITACIÓN PARA CONTRATACIÓN DIRECTA</w:t>
          </w:r>
        </w:p>
      </w:tc>
      <w:tc>
        <w:tcPr/>
        <w:p w:rsidR="00000000" w:rsidDel="00000000" w:rsidP="00000000" w:rsidRDefault="00000000" w:rsidRPr="00000000" w14:paraId="00000146">
          <w:pPr>
            <w:pageBreakBefore w:val="0"/>
            <w:rPr>
              <w:rFonts w:ascii="Calibri" w:cs="Calibri" w:eastAsia="Calibri" w:hAnsi="Calibri"/>
            </w:rPr>
          </w:pPr>
          <w:r w:rsidDel="00000000" w:rsidR="00000000" w:rsidRPr="00000000">
            <w:rPr>
              <w:rFonts w:ascii="Calibri" w:cs="Calibri" w:eastAsia="Calibri" w:hAnsi="Calibri"/>
              <w:rtl w:val="0"/>
            </w:rPr>
            <w:t xml:space="preserve">Código: FO-GJC-06</w:t>
          </w:r>
        </w:p>
      </w:tc>
    </w:tr>
    <w:tr>
      <w:trPr>
        <w:cantSplit w:val="0"/>
        <w:trHeight w:val="240" w:hRule="atLeast"/>
        <w:tblHeader w:val="0"/>
      </w:trPr>
      <w:tc>
        <w:tcPr>
          <w:vMerge w:val="continue"/>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149">
          <w:pPr>
            <w:pageBreakBefore w:val="0"/>
            <w:rPr>
              <w:rFonts w:ascii="Calibri" w:cs="Calibri" w:eastAsia="Calibri" w:hAnsi="Calibri"/>
            </w:rPr>
          </w:pPr>
          <w:r w:rsidDel="00000000" w:rsidR="00000000" w:rsidRPr="00000000">
            <w:rPr>
              <w:rFonts w:ascii="Calibri" w:cs="Calibri" w:eastAsia="Calibri" w:hAnsi="Calibri"/>
              <w:rtl w:val="0"/>
            </w:rPr>
            <w:t xml:space="preserve">Versión: 01</w:t>
          </w:r>
        </w:p>
      </w:tc>
    </w:tr>
    <w:tr>
      <w:trPr>
        <w:cantSplit w:val="0"/>
        <w:trHeight w:val="180" w:hRule="atLeast"/>
        <w:tblHeader w:val="0"/>
      </w:trPr>
      <w:tc>
        <w:tcPr>
          <w:vMerge w:val="continue"/>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14C">
          <w:pPr>
            <w:pageBreakBefore w:val="0"/>
            <w:rPr>
              <w:rFonts w:ascii="Calibri" w:cs="Calibri" w:eastAsia="Calibri" w:hAnsi="Calibri"/>
            </w:rPr>
          </w:pPr>
          <w:r w:rsidDel="00000000" w:rsidR="00000000" w:rsidRPr="00000000">
            <w:rPr>
              <w:rFonts w:ascii="Calibri" w:cs="Calibri" w:eastAsia="Calibri" w:hAnsi="Calibri"/>
              <w:rtl w:val="0"/>
            </w:rPr>
            <w:t xml:space="preserve">Fecha: 7/03/2019</w:t>
          </w:r>
        </w:p>
      </w:tc>
    </w:tr>
    <w:tr>
      <w:trPr>
        <w:cantSplit w:val="0"/>
        <w:trHeight w:val="180" w:hRule="atLeast"/>
        <w:tblHeader w:val="0"/>
      </w:trPr>
      <w:tc>
        <w:tcPr>
          <w:vMerge w:val="continue"/>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14F">
          <w:pPr>
            <w:pageBreakBefore w:val="0"/>
            <w:rPr>
              <w:rFonts w:ascii="Calibri" w:cs="Calibri" w:eastAsia="Calibri" w:hAnsi="Calibri"/>
            </w:rPr>
          </w:pPr>
          <w:r w:rsidDel="00000000" w:rsidR="00000000" w:rsidRPr="00000000">
            <w:rPr>
              <w:rFonts w:ascii="Calibri" w:cs="Calibri" w:eastAsia="Calibri" w:hAnsi="Calibri"/>
              <w:rtl w:val="0"/>
            </w:rPr>
            <w:t xml:space="preserve">Página 1 de 2</w:t>
          </w:r>
        </w:p>
      </w:tc>
    </w:tr>
  </w:tbl>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C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pageBreakBefore w:val="0"/>
      <w:spacing w:after="60" w:before="240" w:line="276" w:lineRule="auto"/>
    </w:pPr>
    <w:rPr>
      <w:rFonts w:ascii="Cambria" w:cs="Cambria" w:eastAsia="Cambria" w:hAnsi="Cambria"/>
      <w:b w:val="1"/>
      <w:i w:val="1"/>
      <w:sz w:val="28"/>
      <w:szCs w:val="28"/>
    </w:rPr>
  </w:style>
  <w:style w:type="paragraph" w:styleId="Heading3">
    <w:name w:val="heading 3"/>
    <w:basedOn w:val="Normal"/>
    <w:next w:val="Normal"/>
    <w:pPr>
      <w:keepNext w:val="1"/>
      <w:pageBreakBefore w:val="0"/>
      <w:jc w:val="both"/>
    </w:pPr>
    <w:rPr>
      <w:rFonts w:ascii="Tahoma" w:cs="Tahoma" w:eastAsia="Tahoma" w:hAnsi="Tahoma"/>
      <w:b w:val="1"/>
    </w:rPr>
  </w:style>
  <w:style w:type="paragraph" w:styleId="Heading4">
    <w:name w:val="heading 4"/>
    <w:basedOn w:val="Normal"/>
    <w:next w:val="Normal"/>
    <w:pPr>
      <w:keepNext w:val="1"/>
      <w:pageBreakBefore w:val="0"/>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before="40" w:line="259" w:lineRule="auto"/>
    </w:pPr>
    <w:rPr>
      <w:rFonts w:ascii="Cambria" w:cs="Cambria" w:eastAsia="Cambria" w:hAnsi="Cambria"/>
      <w:color w:val="365f9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jc w:val="center"/>
    </w:pPr>
    <w:rPr>
      <w:rFonts w:ascii="Arial" w:cs="Arial" w:eastAsia="Arial" w:hAnsi="Arial"/>
      <w:b w:val="1"/>
    </w:rPr>
  </w:style>
  <w:style w:type="paragraph" w:styleId="Subtitle">
    <w:name w:val="Subtitle"/>
    <w:basedOn w:val="Normal"/>
    <w:next w:val="Normal"/>
    <w:pPr>
      <w:pageBreakBefore w:val="0"/>
    </w:pPr>
    <w:rPr>
      <w:rFonts w:ascii="Cambria" w:cs="Cambria" w:eastAsia="Cambria" w:hAnsi="Cambria"/>
      <w:i w:val="1"/>
      <w:color w:val="4f81bd"/>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Tahoma-regular.ttf"/><Relationship Id="rId6"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