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54.0" w:type="dxa"/>
        <w:jc w:val="center"/>
        <w:tblLayout w:type="fixed"/>
        <w:tblLook w:val="0000"/>
      </w:tblPr>
      <w:tblGrid>
        <w:gridCol w:w="2854"/>
        <w:gridCol w:w="1386"/>
        <w:gridCol w:w="1525"/>
        <w:gridCol w:w="4189"/>
        <w:tblGridChange w:id="0">
          <w:tblGrid>
            <w:gridCol w:w="2854"/>
            <w:gridCol w:w="1386"/>
            <w:gridCol w:w="1525"/>
            <w:gridCol w:w="4189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center" w:leader="none" w:pos="4987"/>
          <w:tab w:val="left" w:leader="none" w:pos="9180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INFORMACIÓN GENERAL DEL CONTRATO/CONVENIO</w:t>
        <w:tab/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45.0" w:type="dxa"/>
        <w:jc w:val="left"/>
        <w:tblLayout w:type="fixed"/>
        <w:tblLook w:val="0000"/>
      </w:tblPr>
      <w:tblGrid>
        <w:gridCol w:w="1560"/>
        <w:gridCol w:w="405"/>
        <w:gridCol w:w="1260"/>
        <w:gridCol w:w="2085"/>
        <w:gridCol w:w="2250"/>
        <w:gridCol w:w="105"/>
        <w:gridCol w:w="2280"/>
        <w:tblGridChange w:id="0">
          <w:tblGrid>
            <w:gridCol w:w="1560"/>
            <w:gridCol w:w="405"/>
            <w:gridCol w:w="1260"/>
            <w:gridCol w:w="2085"/>
            <w:gridCol w:w="2250"/>
            <w:gridCol w:w="105"/>
            <w:gridCol w:w="2280"/>
          </w:tblGrid>
        </w:tblGridChange>
      </w:tblGrid>
      <w:tr>
        <w:trPr>
          <w:cantSplit w:val="0"/>
          <w:trHeight w:val="32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CONTRATO ___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NÚMERO: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CONVENIO ___  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FECHA DE SUSCRIPCIÓN: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gridSpan w:val="7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OBJETO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gridSpan w:val="7"/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DEPENDENCIA CONTRATANTE: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CONTRATISTA/ ASOCIADO: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VALOR [$]: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PLAZO:</w:t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NOMBRE DEL SUPERVISOR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FUNCIONES</w:t>
      </w:r>
    </w:p>
    <w:p w:rsidR="00000000" w:rsidDel="00000000" w:rsidP="00000000" w:rsidRDefault="00000000" w:rsidRPr="00000000" w14:paraId="0000004B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Las Entidades Estatales, los servidores públicos, contratistas e interventores que intervienen en la celebración, ejecución y liquidación de los contratos son responsables por sus actuaciones y omisiones. En consecuencia, responden civil, fiscal, penal y disciplinariamente por las faltas que cometan en el ejercicio de sus funciones.</w:t>
      </w:r>
    </w:p>
    <w:p w:rsidR="00000000" w:rsidDel="00000000" w:rsidP="00000000" w:rsidRDefault="00000000" w:rsidRPr="00000000" w14:paraId="0000004C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En cumplimiento del ejercicio de supervisión en la actuación contractual, es deber y obligación atender las siguientes funciones: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Rule="auto"/>
        <w:ind w:left="36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Vigilar el estricto cumplimiento al contrato en los términos pactados en el clausulado del mismo.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36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Recomendar los ajustes y modificaciones que requiera el contrato, en términos de plazos, cumplimiento o cualquier otro aspecto que modifique lo pactado inicialmente, lo cual debe ser por escrito y bajo su propia responsabilidad.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Realizar seguimiento</w:t>
      </w:r>
      <w:r w:rsidDel="00000000" w:rsidR="00000000" w:rsidRPr="00000000">
        <w:rPr>
          <w:rFonts w:ascii="Arial" w:cs="Arial" w:eastAsia="Arial" w:hAnsi="Arial"/>
          <w:strike w:val="1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técnico, administrativo, financiero, contable y jurídico en armonía con lo estipulado en el artículo 83 de la Ley 1474 de 2011 y con lo contenido en el Manual de supervisión e interventoría de la EDESO.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lineRule="auto"/>
        <w:ind w:left="360" w:hanging="36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Elaborar y presentar periódicamente informes sobre la ejecución del contrato, suscribir las diferentes actas a que haya lugar y proceder a la liquidación y cierre del expediente del contrato acorde a lo señalado en el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mismo y a falta de estipulación en los términos contemplados en las Leyes 80 de 1993, 1150 de 2007 y demás normas que modifiquen o complementen la materia.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after="0" w:lineRule="auto"/>
        <w:ind w:left="360" w:hanging="36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Todo documento o acto asociado al proceso de supervisión deberá ser publicado en la página del SECOP teniendo en cuenta los plazos establecidos. (3 días para publicación)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0" w:lineRule="auto"/>
        <w:ind w:left="360" w:hanging="36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Rendir en gestión transparente </w:t>
      </w:r>
      <w:hyperlink r:id="rId7">
        <w:r w:rsidDel="00000000" w:rsidR="00000000" w:rsidRPr="00000000">
          <w:rPr>
            <w:rFonts w:ascii="Arial" w:cs="Arial" w:eastAsia="Arial" w:hAnsi="Arial"/>
            <w:color w:val="000000"/>
            <w:sz w:val="20"/>
            <w:szCs w:val="20"/>
            <w:u w:val="single"/>
            <w:rtl w:val="0"/>
          </w:rPr>
          <w:t xml:space="preserve">https://www.gestiontransparente.com/rendicion/</w:t>
        </w:r>
      </w:hyperlink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 los contratos o convenios teniendo en cuenta los plazos establecidos por el órgano de control.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after="0" w:lineRule="auto"/>
        <w:ind w:left="360" w:hanging="36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Es responsabilidad expresa del supervisor legalizar en forma oportuna en el Centro Documental todos los documentos que formen parte del expediente contractual.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0" w:lineRule="auto"/>
        <w:ind w:left="360" w:hanging="36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Informar por escrito a la Secretaría General, sobre los hechos o circunstancias que puedan constituir actos de corrupción tipificados como conductas punibles o que puedan poner o pongan en riesgo el cumplimiento del contrato, o cuando efectivamente tal incumplimiento se presente.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 seguimiento de este contrato lo ejercerá la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xxxxxxxxx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la EDESO, la cual tendrá las siguientes funciones: a) Verificar el cumplimiento de las obligaciones, b) Verificar la afiliación al sistema de seguridad social y el correcto cumplimiento a los aportes en salud, pensión y riesgos profesionales, c) Certificar el cumplimiento a satisfacción de las obligaciones, para cada uno de los pagos. d) Enviar a EDESO, copias de los aportes al sistema de seguridad social, informes de actividades y demás actas que surjan en cumplimiento del objetivo del contrato.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Rule="auto"/>
        <w:ind w:left="36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Rule="auto"/>
        <w:ind w:left="36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Rule="auto"/>
        <w:ind w:left="36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XXXXXXXXXXX</w:t>
        <w:tab/>
        <w:tab/>
      </w:r>
    </w:p>
    <w:p w:rsidR="00000000" w:rsidDel="00000000" w:rsidP="00000000" w:rsidRDefault="00000000" w:rsidRPr="00000000" w14:paraId="0000005A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Gerente General</w:t>
        <w:tab/>
        <w:tab/>
        <w:tab/>
        <w:t xml:space="preserve">                   </w:t>
      </w:r>
    </w:p>
    <w:p w:rsidR="00000000" w:rsidDel="00000000" w:rsidP="00000000" w:rsidRDefault="00000000" w:rsidRPr="00000000" w14:paraId="0000005B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ASIGNA</w:t>
        <w:tab/>
        <w:tab/>
        <w:tab/>
        <w:tab/>
        <w:tab/>
      </w:r>
    </w:p>
    <w:p w:rsidR="00000000" w:rsidDel="00000000" w:rsidP="00000000" w:rsidRDefault="00000000" w:rsidRPr="00000000" w14:paraId="0000005C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XXXXXXXXXXX  </w:t>
      </w:r>
    </w:p>
    <w:p w:rsidR="00000000" w:rsidDel="00000000" w:rsidP="00000000" w:rsidRDefault="00000000" w:rsidRPr="00000000" w14:paraId="00000061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RECIBE</w:t>
      </w:r>
    </w:p>
    <w:p w:rsidR="00000000" w:rsidDel="00000000" w:rsidP="00000000" w:rsidRDefault="00000000" w:rsidRPr="00000000" w14:paraId="00000062">
      <w:pPr>
        <w:spacing w:after="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64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Arial" w:cs="Arial" w:eastAsia="Arial" w:hAnsi="Arial"/>
          <w:color w:val="bfbfbf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first"/>
      <w:pgSz w:h="15842" w:w="12242" w:orient="portrait"/>
      <w:pgMar w:bottom="1134" w:top="802" w:left="1134" w:right="1134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CG Time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9964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148"/>
      <w:gridCol w:w="2943"/>
      <w:gridCol w:w="3873"/>
      <w:tblGridChange w:id="0">
        <w:tblGrid>
          <w:gridCol w:w="3148"/>
          <w:gridCol w:w="2943"/>
          <w:gridCol w:w="3873"/>
        </w:tblGrid>
      </w:tblGridChange>
    </w:tblGrid>
    <w:tr>
      <w:trPr>
        <w:cantSplit w:val="1"/>
        <w:trHeight w:val="567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7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Elaboró: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  Equipo Interdisciplinario</w:t>
          </w:r>
        </w:p>
        <w:p w:rsidR="00000000" w:rsidDel="00000000" w:rsidP="00000000" w:rsidRDefault="00000000" w:rsidRPr="00000000" w14:paraId="0000007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both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Fecha: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 2 de Enero de 2020</w:t>
          </w:r>
        </w:p>
      </w:tc>
      <w:tc>
        <w:tcPr>
          <w:vAlign w:val="center"/>
        </w:tcPr>
        <w:p w:rsidR="00000000" w:rsidDel="00000000" w:rsidP="00000000" w:rsidRDefault="00000000" w:rsidRPr="00000000" w14:paraId="0000007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both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Revisó: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Secretaría General</w:t>
          </w:r>
        </w:p>
        <w:p w:rsidR="00000000" w:rsidDel="00000000" w:rsidP="00000000" w:rsidRDefault="00000000" w:rsidRPr="00000000" w14:paraId="0000008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both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Fecha: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  2 de Enero de 2020</w:t>
          </w:r>
        </w:p>
      </w:tc>
      <w:tc>
        <w:tcPr>
          <w:vAlign w:val="center"/>
        </w:tcPr>
        <w:p w:rsidR="00000000" w:rsidDel="00000000" w:rsidP="00000000" w:rsidRDefault="00000000" w:rsidRPr="00000000" w14:paraId="0000008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both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Aprobó: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Gerencia</w:t>
          </w:r>
        </w:p>
        <w:p w:rsidR="00000000" w:rsidDel="00000000" w:rsidP="00000000" w:rsidRDefault="00000000" w:rsidRPr="00000000" w14:paraId="0000008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both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Fecha: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 2 de Enero de 2020</w:t>
          </w:r>
        </w:p>
      </w:tc>
    </w:tr>
  </w:tbl>
  <w:p w:rsidR="00000000" w:rsidDel="00000000" w:rsidP="00000000" w:rsidRDefault="00000000" w:rsidRPr="00000000" w14:paraId="000000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color w:val="bfbfbf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3"/>
      <w:tblW w:w="10257.0" w:type="dxa"/>
      <w:jc w:val="left"/>
      <w:tblInd w:w="-150.0" w:type="dxa"/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  <w:tblLayout w:type="fixed"/>
      <w:tblLook w:val="0000"/>
    </w:tblPr>
    <w:tblGrid>
      <w:gridCol w:w="2678"/>
      <w:gridCol w:w="5052"/>
      <w:gridCol w:w="2527"/>
      <w:tblGridChange w:id="0">
        <w:tblGrid>
          <w:gridCol w:w="2678"/>
          <w:gridCol w:w="5052"/>
          <w:gridCol w:w="2527"/>
        </w:tblGrid>
      </w:tblGridChange>
    </w:tblGrid>
    <w:tr>
      <w:trPr>
        <w:cantSplit w:val="1"/>
        <w:trHeight w:val="454" w:hRule="atLeast"/>
        <w:tblHeader w:val="0"/>
      </w:trPr>
      <w:tc>
        <w:tcPr>
          <w:vMerge w:val="restart"/>
          <w:tcBorders>
            <w:top w:color="000000" w:space="0" w:sz="6" w:val="single"/>
            <w:left w:color="000000" w:space="0" w:sz="6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6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200" w:before="0" w:line="276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0" distR="0">
                <wp:extent cx="1381125" cy="628650"/>
                <wp:effectExtent b="0" l="0" r="0" t="0"/>
                <wp:docPr descr="thumbnail_Logo EDESO CMYK RGB" id="11" name="image1.jpg"/>
                <a:graphic>
                  <a:graphicData uri="http://schemas.openxmlformats.org/drawingml/2006/picture">
                    <pic:pic>
                      <pic:nvPicPr>
                        <pic:cNvPr descr="thumbnail_Logo EDESO CMYK RGB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6286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6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200" w:before="0" w:line="276" w:lineRule="auto"/>
            <w:ind w:left="-42" w:right="0" w:firstLine="42"/>
            <w:jc w:val="center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DESIGNACIÓN DE SUPERVISIÓN</w:t>
          </w:r>
        </w:p>
      </w:tc>
      <w:tc>
        <w:tcPr>
          <w:tcBorders>
            <w:top w:color="000000" w:space="0" w:sz="6" w:val="single"/>
            <w:left w:color="000000" w:space="0" w:sz="4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069">
          <w:pPr>
            <w:ind w:left="-1487" w:firstLine="1487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Código: FO-GJC-15</w:t>
          </w:r>
        </w:p>
      </w:tc>
    </w:tr>
    <w:tr>
      <w:trPr>
        <w:cantSplit w:val="1"/>
        <w:trHeight w:val="454" w:hRule="atLeast"/>
        <w:tblHeader w:val="0"/>
      </w:trPr>
      <w:tc>
        <w:tcPr>
          <w:vMerge w:val="continue"/>
          <w:tcBorders>
            <w:top w:color="000000" w:space="0" w:sz="6" w:val="single"/>
            <w:left w:color="000000" w:space="0" w:sz="6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6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6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6" w:val="single"/>
            <w:left w:color="000000" w:space="0" w:sz="4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06C">
          <w:pPr>
            <w:ind w:left="-1487" w:firstLine="1487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Versión: 02</w:t>
          </w:r>
        </w:p>
      </w:tc>
    </w:tr>
    <w:tr>
      <w:trPr>
        <w:cantSplit w:val="1"/>
        <w:trHeight w:val="449" w:hRule="atLeast"/>
        <w:tblHeader w:val="0"/>
      </w:trPr>
      <w:tc>
        <w:tcPr>
          <w:vMerge w:val="continue"/>
          <w:tcBorders>
            <w:top w:color="000000" w:space="0" w:sz="6" w:val="single"/>
            <w:left w:color="000000" w:space="0" w:sz="6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6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6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6" w:val="single"/>
            <w:left w:color="000000" w:space="0" w:sz="4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06F">
          <w:pPr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Fecha: 29/09/2023</w:t>
          </w:r>
        </w:p>
      </w:tc>
    </w:tr>
  </w:tbl>
  <w:p w:rsidR="00000000" w:rsidDel="00000000" w:rsidP="00000000" w:rsidRDefault="00000000" w:rsidRPr="00000000" w14:paraId="0000007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10107.0" w:type="dxa"/>
      <w:jc w:val="left"/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  <w:tblLayout w:type="fixed"/>
      <w:tblLook w:val="0000"/>
    </w:tblPr>
    <w:tblGrid>
      <w:gridCol w:w="2528"/>
      <w:gridCol w:w="5052"/>
      <w:gridCol w:w="2527"/>
      <w:tblGridChange w:id="0">
        <w:tblGrid>
          <w:gridCol w:w="2528"/>
          <w:gridCol w:w="5052"/>
          <w:gridCol w:w="2527"/>
        </w:tblGrid>
      </w:tblGridChange>
    </w:tblGrid>
    <w:tr>
      <w:trPr>
        <w:cantSplit w:val="1"/>
        <w:trHeight w:val="454" w:hRule="atLeast"/>
        <w:tblHeader w:val="0"/>
      </w:trPr>
      <w:tc>
        <w:tcPr>
          <w:vMerge w:val="restart"/>
          <w:tcBorders>
            <w:top w:color="000000" w:space="0" w:sz="6" w:val="single"/>
            <w:left w:color="000000" w:space="0" w:sz="6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7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200" w:before="0" w:line="276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0" distR="0">
                <wp:extent cx="1381125" cy="628650"/>
                <wp:effectExtent b="0" l="0" r="0" t="0"/>
                <wp:docPr descr="thumbnail_Logo EDESO CMYK RGB" id="12" name="image1.jpg"/>
                <a:graphic>
                  <a:graphicData uri="http://schemas.openxmlformats.org/drawingml/2006/picture">
                    <pic:pic>
                      <pic:nvPicPr>
                        <pic:cNvPr descr="thumbnail_Logo EDESO CMYK RGB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6286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7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200" w:before="0" w:line="276" w:lineRule="auto"/>
            <w:ind w:left="-42" w:right="0" w:firstLine="42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DESIGNACIÓN DE SUPERVISIÓN 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6" w:val="single"/>
            <w:left w:color="000000" w:space="0" w:sz="4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074">
          <w:pPr>
            <w:ind w:left="-1487" w:firstLine="1487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Código: </w:t>
          </w:r>
          <w:r w:rsidDel="00000000" w:rsidR="00000000" w:rsidRPr="00000000">
            <w:rPr>
              <w:rFonts w:ascii="Arial" w:cs="Arial" w:eastAsia="Arial" w:hAnsi="Arial"/>
              <w:sz w:val="24"/>
              <w:szCs w:val="24"/>
              <w:rtl w:val="0"/>
            </w:rPr>
            <w:t xml:space="preserve">-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454" w:hRule="atLeast"/>
        <w:tblHeader w:val="0"/>
      </w:trPr>
      <w:tc>
        <w:tcPr>
          <w:vMerge w:val="continue"/>
          <w:tcBorders>
            <w:top w:color="000000" w:space="0" w:sz="6" w:val="single"/>
            <w:left w:color="000000" w:space="0" w:sz="6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7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7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6" w:val="single"/>
            <w:left w:color="000000" w:space="0" w:sz="4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077">
          <w:pPr>
            <w:ind w:left="-1487" w:firstLine="1487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Versión:</w:t>
          </w: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 -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449" w:hRule="atLeast"/>
        <w:tblHeader w:val="0"/>
      </w:trPr>
      <w:tc>
        <w:tcPr>
          <w:vMerge w:val="continue"/>
          <w:tcBorders>
            <w:top w:color="000000" w:space="0" w:sz="6" w:val="single"/>
            <w:left w:color="000000" w:space="0" w:sz="6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7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7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6" w:val="single"/>
            <w:left w:color="000000" w:space="0" w:sz="4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07A">
          <w:pPr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 </w:t>
          </w:r>
          <w:r w:rsidDel="00000000" w:rsidR="00000000" w:rsidRPr="00000000">
            <w:rPr>
              <w:rFonts w:ascii="Arial" w:cs="Arial" w:eastAsia="Arial" w:hAnsi="Arial"/>
              <w:color w:val="000000"/>
              <w:rtl w:val="0"/>
            </w:rPr>
            <w:t xml:space="preserve">de 2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340" w:hanging="340"/>
      <w:jc w:val="both"/>
    </w:pPr>
    <w:rPr>
      <w:rFonts w:ascii="Arial" w:cs="Arial" w:eastAsia="Arial" w:hAnsi="Arial"/>
      <w:color w:val="000000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</w:pPr>
    <w:rPr>
      <w:rFonts w:ascii="Arial" w:cs="Arial" w:eastAsia="Arial" w:hAnsi="Arial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jc w:val="both"/>
    </w:pPr>
    <w:rPr>
      <w:rFonts w:ascii="Arial" w:cs="Arial" w:eastAsia="Arial" w:hAnsi="Arial"/>
      <w:color w:val="0000ff"/>
    </w:rPr>
  </w:style>
  <w:style w:type="paragraph" w:styleId="Heading4">
    <w:name w:val="heading 4"/>
    <w:basedOn w:val="Normal"/>
    <w:next w:val="Normal"/>
    <w:pPr>
      <w:keepNext w:val="1"/>
      <w:spacing w:before="120" w:lineRule="auto"/>
      <w:jc w:val="center"/>
    </w:pPr>
    <w:rPr>
      <w:rFonts w:ascii="Arial" w:cs="Arial" w:eastAsia="Arial" w:hAnsi="Arial"/>
      <w:b w:val="1"/>
      <w:sz w:val="20"/>
      <w:szCs w:val="20"/>
    </w:rPr>
  </w:style>
  <w:style w:type="paragraph" w:styleId="Heading5">
    <w:name w:val="heading 5"/>
    <w:basedOn w:val="Normal"/>
    <w:next w:val="Normal"/>
    <w:pPr>
      <w:keepNext w:val="1"/>
    </w:pPr>
    <w:rPr>
      <w:b w:val="1"/>
    </w:rPr>
  </w:style>
  <w:style w:type="paragraph" w:styleId="Heading6">
    <w:name w:val="heading 6"/>
    <w:basedOn w:val="Normal"/>
    <w:next w:val="Normal"/>
    <w:pPr>
      <w:keepNext w:val="1"/>
      <w:jc w:val="both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widowControl w:val="0"/>
    </w:pPr>
    <w:rPr>
      <w:rFonts w:ascii="CG Times" w:cs="CG Times" w:eastAsia="CG Times" w:hAnsi="CG Times"/>
      <w:i w:val="1"/>
    </w:rPr>
  </w:style>
  <w:style w:type="paragraph" w:styleId="Normal" w:default="1">
    <w:name w:val="Normal"/>
    <w:qFormat w:val="1"/>
    <w:rsid w:val="00565B9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 w:val="1"/>
    <w:pPr>
      <w:keepNext w:val="1"/>
      <w:numPr>
        <w:numId w:val="2"/>
      </w:numPr>
      <w:jc w:val="both"/>
      <w:outlineLvl w:val="0"/>
    </w:pPr>
    <w:rPr>
      <w:rFonts w:ascii="Arial" w:hAnsi="Arial"/>
      <w:color w:val="000000"/>
      <w:szCs w:val="20"/>
    </w:rPr>
  </w:style>
  <w:style w:type="paragraph" w:styleId="Ttulo2">
    <w:name w:val="heading 2"/>
    <w:basedOn w:val="Normal"/>
    <w:next w:val="Normal"/>
    <w:qFormat w:val="1"/>
    <w:pPr>
      <w:keepNext w:val="1"/>
      <w:spacing w:before="240" w:line="360" w:lineRule="auto"/>
      <w:outlineLvl w:val="1"/>
    </w:pPr>
    <w:rPr>
      <w:rFonts w:ascii="Arial" w:hAnsi="Arial"/>
      <w:b w:val="1"/>
      <w:color w:val="000000"/>
      <w:spacing w:val="-4"/>
      <w:szCs w:val="20"/>
      <w:lang w:val="es-ES_tradnl"/>
    </w:rPr>
  </w:style>
  <w:style w:type="paragraph" w:styleId="Ttulo3">
    <w:name w:val="heading 3"/>
    <w:basedOn w:val="Normal"/>
    <w:next w:val="Normal"/>
    <w:qFormat w:val="1"/>
    <w:pPr>
      <w:keepNext w:val="1"/>
      <w:jc w:val="both"/>
      <w:outlineLvl w:val="2"/>
    </w:pPr>
    <w:rPr>
      <w:rFonts w:ascii="Arial" w:hAnsi="Arial"/>
      <w:color w:val="0000ff"/>
      <w:szCs w:val="20"/>
      <w:lang w:val="es-MX"/>
    </w:rPr>
  </w:style>
  <w:style w:type="paragraph" w:styleId="Ttulo4">
    <w:name w:val="heading 4"/>
    <w:basedOn w:val="Normal"/>
    <w:next w:val="Normal"/>
    <w:qFormat w:val="1"/>
    <w:pPr>
      <w:keepNext w:val="1"/>
      <w:framePr w:lines="0" w:hSpace="141" w:wrap="around" w:hAnchor="margin" w:vAnchor="page" w:y="3115"/>
      <w:spacing w:before="120"/>
      <w:jc w:val="center"/>
      <w:outlineLvl w:val="3"/>
    </w:pPr>
    <w:rPr>
      <w:rFonts w:ascii="Arial" w:hAnsi="Arial"/>
      <w:b w:val="1"/>
      <w:bCs w:val="1"/>
      <w:spacing w:val="-3"/>
      <w:sz w:val="20"/>
    </w:rPr>
  </w:style>
  <w:style w:type="paragraph" w:styleId="Ttulo5">
    <w:name w:val="heading 5"/>
    <w:basedOn w:val="Normal"/>
    <w:next w:val="Normal"/>
    <w:qFormat w:val="1"/>
    <w:pPr>
      <w:keepNext w:val="1"/>
      <w:outlineLvl w:val="4"/>
    </w:pPr>
    <w:rPr>
      <w:b w:val="1"/>
    </w:rPr>
  </w:style>
  <w:style w:type="paragraph" w:styleId="Ttulo6">
    <w:name w:val="heading 6"/>
    <w:basedOn w:val="Normal"/>
    <w:next w:val="Normal"/>
    <w:qFormat w:val="1"/>
    <w:pPr>
      <w:keepNext w:val="1"/>
      <w:jc w:val="both"/>
      <w:outlineLvl w:val="5"/>
    </w:pPr>
    <w:rPr>
      <w:rFonts w:ascii="Arial" w:hAnsi="Arial"/>
      <w:b w:val="1"/>
      <w:szCs w:val="20"/>
      <w:lang w:val="es-MX"/>
    </w:rPr>
  </w:style>
  <w:style w:type="paragraph" w:styleId="Ttulo7">
    <w:name w:val="heading 7"/>
    <w:basedOn w:val="Normal"/>
    <w:next w:val="Normal"/>
    <w:qFormat w:val="1"/>
    <w:pPr>
      <w:keepNext w:val="1"/>
      <w:framePr w:lines="0" w:hSpace="141" w:wrap="around" w:hAnchor="margin" w:vAnchor="page" w:y="3115"/>
      <w:spacing w:before="120"/>
      <w:jc w:val="center"/>
      <w:outlineLvl w:val="6"/>
    </w:pPr>
    <w:rPr>
      <w:rFonts w:ascii="Arial" w:hAnsi="Arial"/>
      <w:b w:val="1"/>
      <w:spacing w:val="-3"/>
      <w:sz w:val="18"/>
    </w:rPr>
  </w:style>
  <w:style w:type="paragraph" w:styleId="Ttulo8">
    <w:name w:val="heading 8"/>
    <w:basedOn w:val="Normal"/>
    <w:next w:val="Normal"/>
    <w:qFormat w:val="1"/>
    <w:pPr>
      <w:keepNext w:val="1"/>
      <w:spacing w:before="120"/>
      <w:jc w:val="center"/>
      <w:outlineLvl w:val="7"/>
    </w:pPr>
    <w:rPr>
      <w:rFonts w:ascii="Arial" w:hAnsi="Arial"/>
      <w:b w:val="1"/>
      <w:spacing w:val="-3"/>
    </w:rPr>
  </w:style>
  <w:style w:type="paragraph" w:styleId="Ttulo9">
    <w:name w:val="heading 9"/>
    <w:basedOn w:val="Normal"/>
    <w:next w:val="Normal"/>
    <w:qFormat w:val="1"/>
    <w:pPr>
      <w:keepNext w:val="1"/>
      <w:spacing w:before="120"/>
      <w:jc w:val="center"/>
      <w:outlineLvl w:val="8"/>
    </w:pPr>
    <w:rPr>
      <w:rFonts w:ascii="Arial" w:hAnsi="Arial"/>
      <w:b w:val="1"/>
      <w:spacing w:val="-3"/>
      <w:sz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Listaconvietas2">
    <w:name w:val="List Bullet 2"/>
    <w:basedOn w:val="Normal"/>
    <w:autoRedefine w:val="1"/>
    <w:semiHidden w:val="1"/>
    <w:pPr>
      <w:numPr>
        <w:numId w:val="1"/>
      </w:numPr>
    </w:pPr>
    <w:rPr>
      <w:sz w:val="20"/>
      <w:szCs w:val="20"/>
    </w:rPr>
  </w:style>
  <w:style w:type="paragraph" w:styleId="Estilo2" w:customStyle="1">
    <w:name w:val="Estilo2"/>
    <w:basedOn w:val="Normal"/>
    <w:pPr>
      <w:autoSpaceDE w:val="0"/>
      <w:autoSpaceDN w:val="0"/>
      <w:spacing w:after="360"/>
      <w:jc w:val="both"/>
    </w:pPr>
    <w:rPr>
      <w:rFonts w:ascii="Arial" w:cs="Arial" w:hAnsi="Arial"/>
      <w:caps w:val="1"/>
      <w:lang w:val="es-ES_tradnl"/>
    </w:rPr>
  </w:style>
  <w:style w:type="paragraph" w:styleId="Organizacin" w:customStyle="1">
    <w:name w:val="Organización"/>
    <w:basedOn w:val="Normal"/>
    <w:next w:val="Normal"/>
    <w:pPr>
      <w:tabs>
        <w:tab w:val="left" w:pos="1440"/>
        <w:tab w:val="right" w:pos="6480"/>
      </w:tabs>
      <w:spacing w:before="220" w:line="220" w:lineRule="atLeast"/>
      <w:jc w:val="both"/>
    </w:pPr>
    <w:rPr>
      <w:rFonts w:ascii="Garamond" w:hAnsi="Garamond"/>
      <w:szCs w:val="20"/>
    </w:rPr>
  </w:style>
  <w:style w:type="paragraph" w:styleId="Textoindependiente2">
    <w:name w:val="Body Text 2"/>
    <w:basedOn w:val="Normal"/>
    <w:semiHidden w:val="1"/>
    <w:pPr>
      <w:jc w:val="both"/>
    </w:pPr>
    <w:rPr>
      <w:szCs w:val="20"/>
      <w:lang w:val="es-MX"/>
    </w:rPr>
  </w:style>
  <w:style w:type="paragraph" w:styleId="Piedepgina">
    <w:name w:val="footer"/>
    <w:basedOn w:val="Normal"/>
    <w:semiHidden w:val="1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Estilo1" w:customStyle="1">
    <w:name w:val="Estilo1"/>
    <w:basedOn w:val="Normal"/>
    <w:pPr>
      <w:autoSpaceDE w:val="0"/>
      <w:autoSpaceDN w:val="0"/>
      <w:spacing w:after="360"/>
      <w:jc w:val="both"/>
    </w:pPr>
    <w:rPr>
      <w:rFonts w:ascii="Arial" w:cs="Arial" w:hAnsi="Arial"/>
      <w:b w:val="1"/>
      <w:bCs w:val="1"/>
      <w:lang w:val="es-ES_tradnl"/>
    </w:rPr>
  </w:style>
  <w:style w:type="paragraph" w:styleId="Sangra2detindependiente">
    <w:name w:val="Body Text Indent 2"/>
    <w:basedOn w:val="Normal"/>
    <w:semiHidden w:val="1"/>
    <w:pPr>
      <w:ind w:left="360"/>
      <w:jc w:val="both"/>
    </w:pPr>
    <w:rPr>
      <w:rFonts w:ascii="Arial" w:hAnsi="Arial"/>
      <w:szCs w:val="20"/>
      <w:lang w:val="es-ES_tradnl"/>
    </w:rPr>
  </w:style>
  <w:style w:type="paragraph" w:styleId="Textonotapie">
    <w:name w:val="footnote text"/>
    <w:basedOn w:val="Normal"/>
    <w:semiHidden w:val="1"/>
    <w:pPr>
      <w:widowControl w:val="0"/>
      <w:spacing w:before="240"/>
      <w:jc w:val="both"/>
    </w:pPr>
    <w:rPr>
      <w:rFonts w:ascii="Arial" w:hAnsi="Arial"/>
      <w:sz w:val="20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rFonts w:ascii="Arial" w:hAnsi="Arial"/>
      <w:b w:val="1"/>
      <w:sz w:val="20"/>
      <w:szCs w:val="20"/>
    </w:rPr>
  </w:style>
  <w:style w:type="character" w:styleId="Nmerodepgina">
    <w:name w:val="page number"/>
    <w:basedOn w:val="Fuentedeprrafopredeter"/>
    <w:semiHidden w:val="1"/>
  </w:style>
  <w:style w:type="paragraph" w:styleId="Textoindependiente3">
    <w:name w:val="Body Text 3"/>
    <w:basedOn w:val="Normal"/>
    <w:semiHidden w:val="1"/>
    <w:pPr>
      <w:jc w:val="center"/>
    </w:pPr>
    <w:rPr>
      <w:sz w:val="20"/>
      <w:szCs w:val="20"/>
      <w:lang w:val="es-MX"/>
    </w:rPr>
  </w:style>
  <w:style w:type="paragraph" w:styleId="Textoindependiente">
    <w:name w:val="Body Text"/>
    <w:aliases w:val="bt,body text,body tesx,contents"/>
    <w:basedOn w:val="Normal"/>
    <w:link w:val="TextoindependienteCar"/>
    <w:semiHidden w:val="1"/>
    <w:pPr>
      <w:jc w:val="center"/>
    </w:pPr>
    <w:rPr>
      <w:rFonts w:ascii="Arial" w:hAnsi="Arial"/>
      <w:sz w:val="16"/>
    </w:rPr>
  </w:style>
  <w:style w:type="paragraph" w:styleId="TDC1">
    <w:name w:val="toc 1"/>
    <w:basedOn w:val="Normal"/>
    <w:next w:val="Normal"/>
    <w:autoRedefine w:val="1"/>
    <w:semiHidden w:val="1"/>
    <w:pPr>
      <w:spacing w:before="360"/>
    </w:pPr>
    <w:rPr>
      <w:rFonts w:ascii="Arial" w:hAnsi="Arial"/>
      <w:b w:val="1"/>
      <w:caps w:val="1"/>
      <w:szCs w:val="20"/>
      <w:lang w:val="es-ES_tradnl"/>
    </w:rPr>
  </w:style>
  <w:style w:type="paragraph" w:styleId="Principal" w:customStyle="1">
    <w:name w:val="Principal"/>
    <w:basedOn w:val="Normal"/>
    <w:pPr>
      <w:spacing w:after="40"/>
      <w:jc w:val="center"/>
    </w:pPr>
    <w:rPr>
      <w:rFonts w:ascii="Tahoma" w:hAnsi="Tahoma"/>
      <w:b w:val="1"/>
      <w:sz w:val="20"/>
      <w:szCs w:val="20"/>
      <w:lang w:val="es-ES_tradnl"/>
    </w:rPr>
  </w:style>
  <w:style w:type="paragraph" w:styleId="NormalWeb">
    <w:name w:val="Normal (Web)"/>
    <w:basedOn w:val="Normal"/>
    <w:semiHidden w:val="1"/>
    <w:pPr>
      <w:spacing w:after="100" w:afterAutospacing="1" w:before="100" w:beforeAutospacing="1"/>
    </w:pPr>
  </w:style>
  <w:style w:type="character" w:styleId="Textoennegrita">
    <w:name w:val="Strong"/>
    <w:qFormat w:val="1"/>
    <w:rPr>
      <w:b w:val="1"/>
      <w:bCs w:val="1"/>
    </w:rPr>
  </w:style>
  <w:style w:type="character" w:styleId="Hipervnculovisitado">
    <w:name w:val="FollowedHyperlink"/>
    <w:semiHidden w:val="1"/>
    <w:rPr>
      <w:color w:val="800080"/>
      <w:u w:val="single"/>
    </w:rPr>
  </w:style>
  <w:style w:type="paragraph" w:styleId="Textopredeterminado" w:customStyle="1">
    <w:name w:val="Texto predeterminado"/>
    <w:basedOn w:val="Normal"/>
    <w:rPr>
      <w:szCs w:val="20"/>
      <w:lang w:val="es-MX"/>
    </w:rPr>
  </w:style>
  <w:style w:type="paragraph" w:styleId="Sangradetextonormal">
    <w:name w:val="Body Text Indent"/>
    <w:basedOn w:val="Normal"/>
    <w:semiHidden w:val="1"/>
    <w:pPr>
      <w:framePr w:lines="0" w:hSpace="141" w:wrap="around" w:hAnchor="margin" w:xAlign="center" w:y="-350"/>
      <w:ind w:left="-42" w:firstLine="42"/>
      <w:jc w:val="center"/>
    </w:pPr>
    <w:rPr>
      <w:rFonts w:ascii="Arial" w:cs="Arial" w:hAnsi="Arial"/>
      <w:b w:val="1"/>
      <w:bCs w:val="1"/>
      <w:sz w:val="28"/>
      <w:szCs w:val="28"/>
    </w:rPr>
  </w:style>
  <w:style w:type="paragraph" w:styleId="Ttulo">
    <w:name w:val="Title"/>
    <w:basedOn w:val="Normal"/>
    <w:link w:val="TtuloCar"/>
    <w:qFormat w:val="1"/>
    <w:pPr>
      <w:widowControl w:val="0"/>
    </w:pPr>
    <w:rPr>
      <w:rFonts w:ascii="CG Times 12pt Italic" w:hAnsi="CG Times 12pt Italic"/>
      <w:snapToGrid w:val="0"/>
      <w:szCs w:val="20"/>
      <w:lang w:eastAsia="x-none" w:val="x-none"/>
    </w:rPr>
  </w:style>
  <w:style w:type="character" w:styleId="Hipervnculo">
    <w:name w:val="Hyperlink"/>
    <w:semiHidden w:val="1"/>
    <w:rPr>
      <w:color w:val="0000ff"/>
      <w:u w:val="single"/>
    </w:rPr>
  </w:style>
  <w:style w:type="paragraph" w:styleId="xl27" w:customStyle="1">
    <w:name w:val="xl27"/>
    <w:basedOn w:val="Normal"/>
    <w:pPr>
      <w:spacing w:after="100" w:afterAutospacing="1" w:before="100" w:beforeAutospacing="1"/>
      <w:jc w:val="center"/>
    </w:pPr>
    <w:rPr>
      <w:rFonts w:ascii="Century Gothic" w:cs="Arial Unicode MS" w:eastAsia="Arial Unicode MS" w:hAnsi="Century Gothic"/>
    </w:rPr>
  </w:style>
  <w:style w:type="paragraph" w:styleId="xl29" w:customStyle="1">
    <w:name w:val="xl29"/>
    <w:basedOn w:val="Normal"/>
    <w:pPr>
      <w:pBdr>
        <w:bottom w:color="auto" w:space="0" w:sz="4" w:val="single"/>
        <w:right w:color="auto" w:space="0" w:sz="8" w:val="single"/>
      </w:pBdr>
      <w:spacing w:after="100" w:afterAutospacing="1" w:before="100" w:beforeAutospacing="1"/>
      <w:jc w:val="center"/>
    </w:pPr>
    <w:rPr>
      <w:rFonts w:ascii="Century Gothic" w:cs="Arial Unicode MS" w:eastAsia="Arial Unicode MS" w:hAnsi="Century Gothic"/>
      <w:b w:val="1"/>
      <w:bCs w:val="1"/>
    </w:rPr>
  </w:style>
  <w:style w:type="paragraph" w:styleId="xl71" w:customStyle="1">
    <w:name w:val="xl71"/>
    <w:basedOn w:val="Normal"/>
    <w:pPr>
      <w:spacing w:after="100" w:afterAutospacing="1" w:before="100" w:beforeAutospacing="1"/>
      <w:jc w:val="center"/>
      <w:textAlignment w:val="top"/>
    </w:pPr>
    <w:rPr>
      <w:rFonts w:ascii="Century Gothic" w:cs="Arial Unicode MS" w:eastAsia="Arial Unicode MS" w:hAnsi="Century Gothic"/>
      <w:b w:val="1"/>
      <w:bCs w:val="1"/>
      <w:sz w:val="16"/>
      <w:szCs w:val="16"/>
    </w:rPr>
  </w:style>
  <w:style w:type="paragraph" w:styleId="Subttulo">
    <w:name w:val="Subtitle"/>
    <w:basedOn w:val="Normal"/>
    <w:qFormat w:val="1"/>
    <w:pPr>
      <w:spacing w:after="60"/>
      <w:jc w:val="center"/>
    </w:pPr>
    <w:rPr>
      <w:rFonts w:ascii="Arial" w:hAnsi="Arial"/>
      <w:szCs w:val="20"/>
      <w:lang w:val="es-ES_tradnl"/>
    </w:rPr>
  </w:style>
  <w:style w:type="character" w:styleId="TtuloCar" w:customStyle="1">
    <w:name w:val="Título Car"/>
    <w:link w:val="Ttulo"/>
    <w:rsid w:val="00B11C71"/>
    <w:rPr>
      <w:rFonts w:ascii="CG Times 12pt Italic" w:hAnsi="CG Times 12pt Italic"/>
      <w:snapToGrid w:val="0"/>
      <w:sz w:val="24"/>
    </w:rPr>
  </w:style>
  <w:style w:type="character" w:styleId="TextoindependienteCar" w:customStyle="1">
    <w:name w:val="Texto independiente Car"/>
    <w:aliases w:val="bt Car,body text Car,body tesx Car,contents Car"/>
    <w:link w:val="Textoindependiente"/>
    <w:semiHidden w:val="1"/>
    <w:rsid w:val="00A26A46"/>
    <w:rPr>
      <w:rFonts w:ascii="Arial" w:hAnsi="Arial"/>
      <w:sz w:val="16"/>
      <w:szCs w:val="24"/>
      <w:lang w:eastAsia="es-ES" w:val="es-ES"/>
    </w:rPr>
  </w:style>
  <w:style w:type="table" w:styleId="Tablaconcuadrcula">
    <w:name w:val="Table Grid"/>
    <w:basedOn w:val="Tablanormal"/>
    <w:uiPriority w:val="59"/>
    <w:rsid w:val="00BC68AD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E541D9"/>
    <w:rPr>
      <w:rFonts w:ascii="Tahoma" w:hAnsi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 w:val="1"/>
    <w:rsid w:val="00E541D9"/>
    <w:rPr>
      <w:rFonts w:ascii="Tahoma" w:cs="Tahoma" w:hAnsi="Tahoma"/>
      <w:sz w:val="16"/>
      <w:szCs w:val="16"/>
      <w:lang w:eastAsia="es-ES" w:val="es-ES"/>
    </w:rPr>
  </w:style>
  <w:style w:type="character" w:styleId="EncabezadoCar" w:customStyle="1">
    <w:name w:val="Encabezado Car"/>
    <w:link w:val="Encabezado"/>
    <w:uiPriority w:val="99"/>
    <w:rsid w:val="00D21572"/>
    <w:rPr>
      <w:rFonts w:ascii="Arial" w:hAnsi="Arial"/>
      <w:b w:val="1"/>
      <w:lang w:val="es-CO"/>
    </w:rPr>
  </w:style>
  <w:style w:type="paragraph" w:styleId="Prrafodelista">
    <w:name w:val="List Paragraph"/>
    <w:aliases w:val="Cita textual,Bullet List,FooterText,numbered,Paragraphe de liste1,Bulletr List Paragraph,列出段落,列出段落1,List Paragraph21,Listeafsnit1,Parágrafo da Lista1,Ha,Numerado negrita propuestas,Numerado informes,NORMAL,lp1,Párrafo de lista4"/>
    <w:basedOn w:val="Normal"/>
    <w:link w:val="PrrafodelistaCar"/>
    <w:uiPriority w:val="34"/>
    <w:qFormat w:val="1"/>
    <w:rsid w:val="009A0D83"/>
    <w:pPr>
      <w:ind w:left="720"/>
      <w:contextualSpacing w:val="1"/>
    </w:pPr>
  </w:style>
  <w:style w:type="character" w:styleId="PrrafodelistaCar" w:customStyle="1">
    <w:name w:val="Párrafo de lista Car"/>
    <w:aliases w:val="Cita textual Car,Bullet List Car,FooterText Car,numbered Car,Paragraphe de liste1 Car,Bulletr List Paragraph Car,列出段落 Car,列出段落1 Car,List Paragraph21 Car,Listeafsnit1 Car,Parágrafo da Lista1 Car,Ha Car,Numerado negrita propuestas Car"/>
    <w:link w:val="Prrafodelista"/>
    <w:uiPriority w:val="34"/>
    <w:locked w:val="1"/>
    <w:rsid w:val="009A0D83"/>
    <w:rPr>
      <w:rFonts w:ascii="Calibri" w:cs="Times New Roman" w:eastAsia="Calibri" w:hAnsi="Calibri"/>
      <w:sz w:val="22"/>
      <w:szCs w:val="22"/>
      <w:lang w:eastAsia="en-US" w:val="es-CO"/>
    </w:rPr>
  </w:style>
  <w:style w:type="paragraph" w:styleId="Sinespaciado">
    <w:name w:val="No Spacing"/>
    <w:uiPriority w:val="1"/>
    <w:qFormat w:val="1"/>
    <w:rsid w:val="004F6AC7"/>
    <w:rPr>
      <w:rFonts w:ascii="Calibri" w:eastAsia="Calibri" w:hAnsi="Calibri"/>
      <w:sz w:val="22"/>
      <w:szCs w:val="22"/>
      <w:lang w:eastAsia="en-US"/>
    </w:rPr>
  </w:style>
  <w:style w:type="paragraph" w:styleId="Normal1" w:customStyle="1">
    <w:name w:val="Normal1"/>
    <w:rsid w:val="0068517A"/>
    <w:rPr>
      <w:color w:val="000000"/>
      <w:sz w:val="24"/>
      <w:szCs w:val="24"/>
    </w:rPr>
  </w:style>
  <w:style w:type="character" w:styleId="Ttulo1Car" w:customStyle="1">
    <w:name w:val="Título 1 Car"/>
    <w:link w:val="Ttulo1"/>
    <w:rsid w:val="005C5C56"/>
    <w:rPr>
      <w:rFonts w:ascii="Arial" w:hAnsi="Arial"/>
      <w:color w:val="000000"/>
      <w:sz w:val="24"/>
    </w:rPr>
  </w:style>
  <w:style w:type="paragraph" w:styleId="Lista">
    <w:name w:val="List"/>
    <w:basedOn w:val="Normal"/>
    <w:rsid w:val="005C5C56"/>
    <w:pPr>
      <w:ind w:left="283" w:hanging="283"/>
    </w:pPr>
    <w:rPr>
      <w:rFonts w:ascii="Arial" w:hAnsi="Arial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Arial" w:cs="Arial" w:eastAsia="Arial" w:hAnsi="Arial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estiontransparente.com/rendicion/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GTimes-regular.ttf"/><Relationship Id="rId2" Type="http://schemas.openxmlformats.org/officeDocument/2006/relationships/font" Target="fonts/CGTimes-bold.ttf"/><Relationship Id="rId3" Type="http://schemas.openxmlformats.org/officeDocument/2006/relationships/font" Target="fonts/CGTimes-italic.ttf"/><Relationship Id="rId4" Type="http://schemas.openxmlformats.org/officeDocument/2006/relationships/font" Target="fonts/CGTime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r4QOU3mFwFIRBnqXaPXNJ6j4vw==">CgMxLjAyCGguZ2pkZ3hzOAByITFvV3F1M0FDM0N4bGxfb2Q5TWJFNklfLUgtTm96QU5maQ==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2020-03-03T14:02:00Z</dcterms:created>
  <dc:creator>Subsecretaria de Contrataciòn</dc:creator>
</cp:coreProperties>
</file>