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" w:type="dxa"/>
        <w:jc w:val="left"/>
        <w:tblInd w:w="-8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2"/>
        <w:gridCol w:w="6833"/>
        <w:gridCol w:w="425"/>
        <w:gridCol w:w="539"/>
        <w:gridCol w:w="1729"/>
        <w:tblGridChange w:id="0">
          <w:tblGrid>
            <w:gridCol w:w="822"/>
            <w:gridCol w:w="6833"/>
            <w:gridCol w:w="425"/>
            <w:gridCol w:w="539"/>
            <w:gridCol w:w="1729"/>
          </w:tblGrid>
        </w:tblGridChange>
      </w:tblGrid>
      <w:tr>
        <w:trPr>
          <w:cantSplit w:val="0"/>
          <w:trHeight w:val="6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ÍTEM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DOCUMENTOS LEGALES: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Acta de liquidación, con firmas originales  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1.2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Contrato Interadministrativo 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1.3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inicio (contrato interadministrativo) 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1.4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otrosíes (contrato interadministrativo) 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1.5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suspensión (contrato interadministrativo) 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1.6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las prórrogas generadas (contrato interadministrativo) 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1.7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Actas de adiciones de recursos (contrato interadministrativo) 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1.8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contrato (obra e interventoría)  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1.9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inicio (obra e interventoría)  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1.10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otrosíes (obra e interventoría)  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1.11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suspensión (obra e interventoría)  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1.12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 de las prórrogas generadas (obra e interventoría)  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1.13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Actas de adiciones de recursos (obra e interventoría)  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1.14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cédula del representante legal (obra e interventoría)  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1.15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Rut de la empresa contratista (obra e interventoría)  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1.16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Resolución de facturación (obra e interventoría)  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1.17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Soportes del pago de la seguridad social de los contratistas de obra, subcontratistas e interventoría, (dependiendo de los meses que abarque el periodo que describe el informe de interventoría y contratista). Firmas originales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interventoría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1.18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Certificado del pago de seguridad social y parafiscales (obra e interventoría) con firmas originales.  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interventoría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1.19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Pólizas originales del contrato y las actualizaciones de las mismas- Verificar cumplimiento de la Cláusula 21 del contrato y sus parágrafos (Garantías) y requisitos de Garantía de RCE según archivo anexo. Como beneficiarios deben aparecer EDESO y el Municipio de Rionegro. (obra e interventoría)  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interventoría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1.20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Soporte del pago del FIC e Industria y Comercio   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DOCUMENTOS FINANCIEROS: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2.1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CDP y CRP del contrato (obra e interventoría)  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2.2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Comprobantes y/o soporte de la buena inversión del anticipo según plan de inversión.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2.3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Certificación de la cuenta bancaria actualizada y original  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2.4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Extractos bancarios donde se evidencie el manejo de la cuenta fiduciaria y los rendimientos.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2.5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Soporte de entrega a la EDESO de rendimientos de la cuenta de la Fiducia (Copia de extractos bancarios)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2.6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Comunicado del Contratista en la cual certifique la entrega o que consignó los rendimientos de la fiducia en la cuenta correspondiente, indicar el monto (Este acompaña el extracto bancario y/o comprobante de transferencia)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2.7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Cierre de Fiducia - Paz y Salvo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2.8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Documento suscrito por cada trabajador, en el que manifieste que el Contratista le canceló sus salarios y prestaciones sociales, y que se encuentra a paz y salvo por todo concepto con él. (obra e interventoría)  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interventoría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2.9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Paz y salvo de proveedores.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2.10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Copia de todas las Actas de pagos generadas durante el proceso de obra, con todas las firmas de los responsables, hasta el recibido a satisfacción, anexando las memorias finales - CD, memoria USB, o medio digital para verificación de las Actas. 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2.11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Comprobantes de egreso – (pagos realizados al contratista e interventoría)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DOCUMENTOS ADMINISTRATIVOS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Informe final de interventoría y contratista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3.2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Acta de Recibo a Satisfacción del proyecto de obra, por parte de la INTERVENTORÍA a la empresa CONTRATISTA, con todas las firmas originales (3 ejemplares)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3.3</w:t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Acta de Recibo a Satisfacción del proyecto de obra, por parte de la EDESO a la INTERVENTORÍA, con todas las firmas originales (3 ejemplares)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Edeso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3.4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Acta de Recibo a Satisfacción del proyecto de obra, por parte del MUNICIPIO a la EDESO, con todas las firmas originales (3 ejemplares)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Municipio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3.5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Manual de funcionamiento y mantenimiento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3.6</w:t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Socialización del “Manual de funcionamiento y mantenimiento”, con sus respectivos soportes de haber realizado la actividad. 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3.7</w:t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Planos récord 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3.8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Amarre georreferenciado del proyecto, con sus puntos y coordenadas visibles, incluye informe de topografía.  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3.9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Certificado RETIE y RETILAP - (cuando aplique)</w:t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3.10</w:t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Certificado de recibo de redes de EPRIO - (cuando aplique)</w:t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3.11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Registro fotográfico amplio, organizado y cronológico.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3.12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Certificado del paz y salvo, del recibido a satisfacción por la oficina de planeación y obras públicas del municipio.  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3.13</w:t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Certificado y legalización de SERVICIOS PÚBLICOS, de: (Energía, Acueducto y Alcantarillado, Gas, Telecomunicaciones) - (cuando aplique)    </w:t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interventoría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3.14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Actas de vecindad con sus respectivos cierres. (cuando sea imposible cerrar un Acta de vecindad, traer el respectivo cierre por Notaria)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Contratista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3.15</w:t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Resultados de laboratorio, donde se especifique puntualmente las resistencias de los diferentes materiales utilizados en la obra.  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3.16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Bitácora física o Digital, con reportes desde el Acta de inicio hasta la fecha de recibido a satisfacción de la obra. </w:t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Interventoría</w:t>
            </w:r>
          </w:p>
        </w:tc>
      </w:tr>
    </w:tbl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133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rPr/>
    </w:pPr>
    <w:r w:rsidDel="00000000" w:rsidR="00000000" w:rsidRPr="00000000">
      <w:rPr>
        <w:rtl w:val="0"/>
      </w:rPr>
    </w:r>
  </w:p>
  <w:tbl>
    <w:tblPr>
      <w:tblStyle w:val="Table2"/>
      <w:tblW w:w="10348.0" w:type="dxa"/>
      <w:jc w:val="left"/>
      <w:tblInd w:w="-796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3038"/>
      <w:gridCol w:w="5042"/>
      <w:gridCol w:w="2268"/>
      <w:tblGridChange w:id="0">
        <w:tblGrid>
          <w:gridCol w:w="3038"/>
          <w:gridCol w:w="5042"/>
          <w:gridCol w:w="2268"/>
        </w:tblGrid>
      </w:tblGridChange>
    </w:tblGrid>
    <w:tr>
      <w:trPr>
        <w:cantSplit w:val="0"/>
        <w:trHeight w:val="200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113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4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/>
            <w:drawing>
              <wp:inline distB="0" distT="0" distL="114300" distR="114300">
                <wp:extent cx="1447800" cy="659765"/>
                <wp:effectExtent b="0" l="0" r="0" t="0"/>
                <wp:docPr descr="thumbnail_Logo EDESO CMYK RGB" id="2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659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115">
          <w:pPr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6">
          <w:pPr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sz w:val="28"/>
              <w:szCs w:val="28"/>
              <w:rtl w:val="0"/>
            </w:rPr>
            <w:t xml:space="preserve">LISTA DE CHEQUEO                                                                                               DOCUMENTOS PARA LIQUIDACIÓN DE CONTRATOS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7">
          <w:pPr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Código: FO-GJC-21</w:t>
          </w:r>
        </w:p>
      </w:tc>
    </w:tr>
    <w:tr>
      <w:trPr>
        <w:cantSplit w:val="0"/>
        <w:trHeight w:val="22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1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11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A">
          <w:pPr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Versión: 02</w:t>
          </w:r>
        </w:p>
      </w:tc>
    </w:tr>
    <w:tr>
      <w:trPr>
        <w:cantSplit w:val="0"/>
        <w:trHeight w:val="4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1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11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D">
          <w:pPr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Fecha: 29/09/2023</w:t>
          </w:r>
        </w:p>
      </w:tc>
    </w:tr>
    <w:tr>
      <w:trPr>
        <w:cantSplit w:val="0"/>
        <w:trHeight w:val="26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1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11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20">
          <w:pPr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1">
    <w:pPr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                                                                                            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PUmoDah2FpeoFEpqnv1Wvj8/gA==">CgMxLjA4AHIhMXYwWThQelY5anIzZnpwS05RWjNSWlJtQUNZZUhIV0lw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2023-10-09T01:34:00Z</dcterms:created>
  <dc:creator>Maria Isabel Ospina Serna</dc:creator>
</cp:coreProperties>
</file>